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hd w:fill="ffffff" w:val="clear"/>
        <w:spacing w:after="160" w:before="200" w:line="300" w:lineRule="auto"/>
        <w:jc w:val="center"/>
        <w:rPr/>
      </w:pPr>
      <w:r w:rsidDel="00000000" w:rsidR="00000000" w:rsidRPr="00000000">
        <w:rPr>
          <w:b w:val="1"/>
          <w:sz w:val="28"/>
          <w:szCs w:val="28"/>
          <w:rtl w:val="0"/>
        </w:rPr>
        <w:t xml:space="preserve">Help NYC Homeowners Protect Their Homes!</w:t>
      </w:r>
      <w:r w:rsidDel="00000000" w:rsidR="00000000" w:rsidRPr="00000000">
        <w:rPr>
          <w:rtl w:val="0"/>
        </w:rPr>
      </w:r>
    </w:p>
    <w:p w:rsidR="00000000" w:rsidDel="00000000" w:rsidP="00000000" w:rsidRDefault="00000000" w:rsidRPr="00000000" w14:paraId="00000002">
      <w:pPr>
        <w:shd w:fill="ffffff" w:val="clear"/>
        <w:spacing w:after="240" w:before="240" w:line="300" w:lineRule="auto"/>
        <w:rPr>
          <w:i w:val="1"/>
        </w:rPr>
      </w:pPr>
      <w:r w:rsidDel="00000000" w:rsidR="00000000" w:rsidRPr="00000000">
        <w:rPr>
          <w:i w:val="1"/>
          <w:rtl w:val="0"/>
        </w:rPr>
        <w:t xml:space="preserve">Thousands of NYC homeowners are at risk of losing their homes due to unpaid property taxes, water bills, or other municipal charges. The NYC lien sale process can place homes in jeopardy, but there are ways to prevent it. Homeowners may qualify for property tax exemptions (such as for seniors, people with disabilities, and veterans) or can set up payment plans to avoid their debt being sold in a lien sale.</w:t>
      </w:r>
    </w:p>
    <w:p w:rsidR="00000000" w:rsidDel="00000000" w:rsidP="00000000" w:rsidRDefault="00000000" w:rsidRPr="00000000" w14:paraId="00000003">
      <w:pPr>
        <w:shd w:fill="ffffff" w:val="clear"/>
        <w:spacing w:after="240" w:before="240" w:line="300" w:lineRule="auto"/>
        <w:rPr>
          <w:i w:val="1"/>
        </w:rPr>
      </w:pPr>
      <w:r w:rsidDel="00000000" w:rsidR="00000000" w:rsidRPr="00000000">
        <w:rPr>
          <w:b w:val="1"/>
          <w:i w:val="1"/>
          <w:rtl w:val="0"/>
        </w:rPr>
        <w:t xml:space="preserve">Help us spread the word! </w:t>
      </w:r>
      <w:r w:rsidDel="00000000" w:rsidR="00000000" w:rsidRPr="00000000">
        <w:rPr>
          <w:i w:val="1"/>
          <w:rtl w:val="0"/>
        </w:rPr>
        <w:t xml:space="preserve">Together, we can ensure that homeowners know their options and take action before it’s too late. Homeowners must apply for exemptions or payment plans before May 19, 2025. Visit </w:t>
      </w:r>
      <w:hyperlink r:id="rId6">
        <w:r w:rsidDel="00000000" w:rsidR="00000000" w:rsidRPr="00000000">
          <w:rPr>
            <w:i w:val="1"/>
            <w:color w:val="1155cc"/>
            <w:u w:val="single"/>
            <w:rtl w:val="0"/>
          </w:rPr>
          <w:t xml:space="preserve">nyc.gov/liensale</w:t>
        </w:r>
      </w:hyperlink>
      <w:r w:rsidDel="00000000" w:rsidR="00000000" w:rsidRPr="00000000">
        <w:rPr>
          <w:i w:val="1"/>
          <w:rtl w:val="0"/>
        </w:rPr>
        <w:t xml:space="preserve"> to learn more.</w:t>
      </w:r>
      <w:r w:rsidDel="00000000" w:rsidR="00000000" w:rsidRPr="00000000">
        <w:rPr>
          <w:rtl w:val="0"/>
        </w:rPr>
      </w:r>
    </w:p>
    <w:p w:rsidR="00000000" w:rsidDel="00000000" w:rsidP="00000000" w:rsidRDefault="00000000" w:rsidRPr="00000000" w14:paraId="00000004">
      <w:pPr>
        <w:shd w:fill="ffffff" w:val="clear"/>
        <w:spacing w:after="160" w:line="300" w:lineRule="auto"/>
        <w:jc w:val="center"/>
        <w:rPr>
          <w:b w:val="1"/>
          <w:sz w:val="24"/>
          <w:szCs w:val="24"/>
        </w:rPr>
      </w:pPr>
      <w:r w:rsidDel="00000000" w:rsidR="00000000" w:rsidRPr="00000000">
        <w:rPr>
          <w:b w:val="1"/>
          <w:highlight w:val="yellow"/>
          <w:rtl w:val="0"/>
        </w:rPr>
        <w:t xml:space="preserve">Please post about lien sales on Monday</w:t>
      </w:r>
      <w:r w:rsidDel="00000000" w:rsidR="00000000" w:rsidRPr="00000000">
        <w:rPr>
          <w:b w:val="1"/>
          <w:highlight w:val="yellow"/>
          <w:rtl w:val="0"/>
        </w:rPr>
        <w:t xml:space="preserve">, April 21</w:t>
      </w:r>
      <w:r w:rsidDel="00000000" w:rsidR="00000000" w:rsidRPr="00000000">
        <w:rPr>
          <w:b w:val="1"/>
          <w:highlight w:val="yellow"/>
          <w:rtl w:val="0"/>
        </w:rPr>
        <w:t xml:space="preserve">st at 11 am to spread the word.</w:t>
        <w:br w:type="textWrapping"/>
        <w:t xml:space="preserve">Tag us </w:t>
      </w:r>
      <w:r w:rsidDel="00000000" w:rsidR="00000000" w:rsidRPr="00000000">
        <w:rPr>
          <w:b w:val="1"/>
          <w:highlight w:val="yellow"/>
          <w:rtl w:val="0"/>
        </w:rPr>
        <w:t xml:space="preserve">@mayorsPEU</w:t>
      </w:r>
      <w:r w:rsidDel="00000000" w:rsidR="00000000" w:rsidRPr="00000000">
        <w:rPr>
          <w:b w:val="1"/>
          <w:highlight w:val="yellow"/>
          <w:rtl w:val="0"/>
        </w:rPr>
        <w:t xml:space="preserve">!</w:t>
      </w:r>
      <w:r w:rsidDel="00000000" w:rsidR="00000000" w:rsidRPr="00000000">
        <w:rPr>
          <w:rtl w:val="0"/>
        </w:rPr>
      </w:r>
    </w:p>
    <w:p w:rsidR="00000000" w:rsidDel="00000000" w:rsidP="00000000" w:rsidRDefault="00000000" w:rsidRPr="00000000" w14:paraId="00000005">
      <w:pPr>
        <w:jc w:val="center"/>
        <w:rPr>
          <w:b w:val="1"/>
          <w:sz w:val="28"/>
          <w:szCs w:val="28"/>
        </w:rPr>
      </w:pPr>
      <w:r w:rsidDel="00000000" w:rsidR="00000000" w:rsidRPr="00000000">
        <w:rPr>
          <w:b w:val="1"/>
          <w:sz w:val="28"/>
          <w:szCs w:val="28"/>
          <w:rtl w:val="0"/>
        </w:rPr>
        <w:t xml:space="preserve">Social Media Posting Text &amp; Graphics</w:t>
      </w:r>
    </w:p>
    <w:p w:rsidR="00000000" w:rsidDel="00000000" w:rsidP="00000000" w:rsidRDefault="00000000" w:rsidRPr="00000000" w14:paraId="00000006">
      <w:pPr>
        <w:spacing w:line="240" w:lineRule="auto"/>
        <w:jc w:val="center"/>
        <w:rPr>
          <w:i w:val="1"/>
          <w:sz w:val="24"/>
          <w:szCs w:val="24"/>
        </w:rPr>
      </w:pPr>
      <w:hyperlink r:id="rId7">
        <w:r w:rsidDel="00000000" w:rsidR="00000000" w:rsidRPr="00000000">
          <w:rPr>
            <w:i w:val="1"/>
            <w:color w:val="1155cc"/>
            <w:sz w:val="24"/>
            <w:szCs w:val="24"/>
            <w:u w:val="single"/>
            <w:rtl w:val="0"/>
          </w:rPr>
          <w:t xml:space="preserve">Find downloadable graphics, flyers, and translations here.</w:t>
        </w:r>
      </w:hyperlink>
      <w:r w:rsidDel="00000000" w:rsidR="00000000" w:rsidRPr="00000000">
        <w:rPr>
          <w:rtl w:val="0"/>
        </w:rPr>
      </w:r>
    </w:p>
    <w:p w:rsidR="00000000" w:rsidDel="00000000" w:rsidP="00000000" w:rsidRDefault="00000000" w:rsidRPr="00000000" w14:paraId="00000007">
      <w:pPr>
        <w:numPr>
          <w:ilvl w:val="0"/>
          <w:numId w:val="1"/>
        </w:numPr>
        <w:spacing w:before="200" w:lineRule="auto"/>
        <w:ind w:left="720" w:hanging="360"/>
      </w:pPr>
      <w:r w:rsidDel="00000000" w:rsidR="00000000" w:rsidRPr="00000000">
        <w:rPr>
          <w:rtl w:val="0"/>
        </w:rPr>
        <w:t xml:space="preserve">🚨NYC homeowners: Protect your home! If you’re behind on property taxes or water bills, you may qualify for tax exemptions or payment plans to avoid the lien sale. Take action before May 19! </w:t>
      </w:r>
      <w:hyperlink r:id="rId8">
        <w:r w:rsidDel="00000000" w:rsidR="00000000" w:rsidRPr="00000000">
          <w:rPr>
            <w:color w:val="1155cc"/>
            <w:u w:val="single"/>
            <w:rtl w:val="0"/>
          </w:rPr>
          <w:t xml:space="preserve">nyc.gov/liensale</w:t>
        </w:r>
      </w:hyperlink>
      <w:r w:rsidDel="00000000" w:rsidR="00000000" w:rsidRPr="00000000">
        <w:rPr>
          <w:rtl w:val="0"/>
        </w:rPr>
        <w:t xml:space="preserve"> 🏠 #NYCHomeowners #LienSale</w:t>
      </w:r>
    </w:p>
    <w:p w:rsidR="00000000" w:rsidDel="00000000" w:rsidP="00000000" w:rsidRDefault="00000000" w:rsidRPr="00000000" w14:paraId="00000008">
      <w:pPr>
        <w:numPr>
          <w:ilvl w:val="0"/>
          <w:numId w:val="1"/>
        </w:numPr>
        <w:spacing w:before="200" w:lineRule="auto"/>
        <w:ind w:left="720" w:hanging="360"/>
      </w:pPr>
      <w:r w:rsidDel="00000000" w:rsidR="00000000" w:rsidRPr="00000000">
        <w:rPr>
          <w:rtl w:val="0"/>
        </w:rPr>
        <w:t xml:space="preserve">🏡Don’t let unpaid property taxes or water bills put your property at risk! NYC homeowners may qualify for tax exemptions or payment plans to avoid a lien sale. Get help now at </w:t>
      </w:r>
      <w:hyperlink r:id="rId9">
        <w:r w:rsidDel="00000000" w:rsidR="00000000" w:rsidRPr="00000000">
          <w:rPr>
            <w:color w:val="1155cc"/>
            <w:u w:val="single"/>
            <w:rtl w:val="0"/>
          </w:rPr>
          <w:t xml:space="preserve">nyc.gov/liensale</w:t>
        </w:r>
      </w:hyperlink>
      <w:r w:rsidDel="00000000" w:rsidR="00000000" w:rsidRPr="00000000">
        <w:rPr>
          <w:rtl w:val="0"/>
        </w:rPr>
        <w:t xml:space="preserve"> or call 311. </w:t>
      </w:r>
      <w:r w:rsidDel="00000000" w:rsidR="00000000" w:rsidRPr="00000000">
        <w:rPr>
          <w:rFonts w:ascii="Roboto" w:cs="Roboto" w:eastAsia="Roboto" w:hAnsi="Roboto"/>
          <w:color w:val="474747"/>
          <w:sz w:val="21"/>
          <w:szCs w:val="21"/>
          <w:highlight w:val="white"/>
          <w:rtl w:val="0"/>
        </w:rPr>
        <w:t xml:space="preserve">🗓️ </w:t>
      </w:r>
      <w:r w:rsidDel="00000000" w:rsidR="00000000" w:rsidRPr="00000000">
        <w:rPr>
          <w:rtl w:val="0"/>
        </w:rPr>
        <w:t xml:space="preserve">Don’t miss the May 19 deadline! #NYCHomeowners #LienSale</w:t>
      </w:r>
    </w:p>
    <w:p w:rsidR="00000000" w:rsidDel="00000000" w:rsidP="00000000" w:rsidRDefault="00000000" w:rsidRPr="00000000" w14:paraId="00000009">
      <w:pPr>
        <w:numPr>
          <w:ilvl w:val="0"/>
          <w:numId w:val="1"/>
        </w:numPr>
        <w:spacing w:before="200" w:lineRule="auto"/>
        <w:ind w:left="720" w:hanging="360"/>
      </w:pPr>
      <w:r w:rsidDel="00000000" w:rsidR="00000000" w:rsidRPr="00000000">
        <w:rPr>
          <w:rtl w:val="0"/>
        </w:rPr>
        <w:t xml:space="preserve">Got property taxes or water charges due? Make a payment. Set up a plan. Keep your home safe. 🔜 Deadline to avoid a lien sale is May 19. Learn more at </w:t>
      </w:r>
      <w:hyperlink r:id="rId10">
        <w:r w:rsidDel="00000000" w:rsidR="00000000" w:rsidRPr="00000000">
          <w:rPr>
            <w:color w:val="1155cc"/>
            <w:u w:val="single"/>
            <w:rtl w:val="0"/>
          </w:rPr>
          <w:t xml:space="preserve">nyc.gov/liensale</w:t>
        </w:r>
      </w:hyperlink>
      <w:r w:rsidDel="00000000" w:rsidR="00000000" w:rsidRPr="00000000">
        <w:rPr>
          <w:rtl w:val="0"/>
        </w:rPr>
        <w:t xml:space="preserve"> or call 311. #NYCHomeowners #LienSale</w:t>
        <w:br w:type="textWrapping"/>
      </w:r>
    </w:p>
    <w:tbl>
      <w:tblPr>
        <w:tblStyle w:val="Table1"/>
        <w:tblW w:w="10680.0" w:type="dxa"/>
        <w:jc w:val="left"/>
        <w:tblInd w:w="-6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15"/>
        <w:gridCol w:w="2640"/>
        <w:gridCol w:w="2685"/>
        <w:gridCol w:w="105"/>
        <w:gridCol w:w="2535"/>
        <w:tblGridChange w:id="0">
          <w:tblGrid>
            <w:gridCol w:w="2715"/>
            <w:gridCol w:w="2640"/>
            <w:gridCol w:w="2685"/>
            <w:gridCol w:w="105"/>
            <w:gridCol w:w="2535"/>
          </w:tblGrid>
        </w:tblGridChange>
      </w:tblGrid>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A">
            <w:pPr>
              <w:widowControl w:val="0"/>
              <w:spacing w:line="240" w:lineRule="auto"/>
              <w:jc w:val="center"/>
              <w:rPr/>
            </w:pPr>
            <w:r w:rsidDel="00000000" w:rsidR="00000000" w:rsidRPr="00000000">
              <w:rPr/>
              <w:drawing>
                <wp:inline distB="114300" distT="114300" distL="114300" distR="114300">
                  <wp:extent cx="1542160" cy="1550110"/>
                  <wp:effectExtent b="0" l="0" r="0" t="0"/>
                  <wp:docPr id="6" name="image6.jpg"/>
                  <a:graphic>
                    <a:graphicData uri="http://schemas.openxmlformats.org/drawingml/2006/picture">
                      <pic:pic>
                        <pic:nvPicPr>
                          <pic:cNvPr id="0" name="image6.jpg"/>
                          <pic:cNvPicPr preferRelativeResize="0"/>
                        </pic:nvPicPr>
                        <pic:blipFill>
                          <a:blip r:embed="rId11"/>
                          <a:srcRect b="0" l="256" r="256" t="0"/>
                          <a:stretch>
                            <a:fillRect/>
                          </a:stretch>
                        </pic:blipFill>
                        <pic:spPr>
                          <a:xfrm>
                            <a:off x="0" y="0"/>
                            <a:ext cx="1542160" cy="155011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jc w:val="center"/>
              <w:rPr/>
            </w:pPr>
            <w:hyperlink r:id="rId12">
              <w:r w:rsidDel="00000000" w:rsidR="00000000" w:rsidRPr="00000000">
                <w:rPr>
                  <w:color w:val="1155cc"/>
                  <w:u w:val="single"/>
                  <w:rtl w:val="0"/>
                </w:rPr>
                <w:t xml:space="preserve">Download graphics here.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C">
            <w:pPr>
              <w:widowControl w:val="0"/>
              <w:spacing w:line="240" w:lineRule="auto"/>
              <w:jc w:val="center"/>
              <w:rPr/>
            </w:pPr>
            <w:r w:rsidDel="00000000" w:rsidR="00000000" w:rsidRPr="00000000">
              <w:rPr/>
              <w:drawing>
                <wp:inline distB="114300" distT="114300" distL="114300" distR="114300">
                  <wp:extent cx="1524000" cy="1536700"/>
                  <wp:effectExtent b="0" l="0" r="0" t="0"/>
                  <wp:docPr id="8" name="image7.jpg"/>
                  <a:graphic>
                    <a:graphicData uri="http://schemas.openxmlformats.org/drawingml/2006/picture">
                      <pic:pic>
                        <pic:nvPicPr>
                          <pic:cNvPr id="0" name="image7.jpg"/>
                          <pic:cNvPicPr preferRelativeResize="0"/>
                        </pic:nvPicPr>
                        <pic:blipFill>
                          <a:blip r:embed="rId13"/>
                          <a:srcRect b="0" l="413" r="413" t="0"/>
                          <a:stretch>
                            <a:fillRect/>
                          </a:stretch>
                        </pic:blipFill>
                        <pic:spPr>
                          <a:xfrm>
                            <a:off x="0" y="0"/>
                            <a:ext cx="1524000" cy="15367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jc w:val="center"/>
              <w:rPr/>
            </w:pPr>
            <w:r w:rsidDel="00000000" w:rsidR="00000000" w:rsidRPr="00000000">
              <w:rPr/>
              <w:drawing>
                <wp:inline distB="114300" distT="114300" distL="114300" distR="114300">
                  <wp:extent cx="1542160" cy="1550110"/>
                  <wp:effectExtent b="0" l="0" r="0" t="0"/>
                  <wp:docPr id="2" name="image4.jpg"/>
                  <a:graphic>
                    <a:graphicData uri="http://schemas.openxmlformats.org/drawingml/2006/picture">
                      <pic:pic>
                        <pic:nvPicPr>
                          <pic:cNvPr id="0" name="image4.jpg"/>
                          <pic:cNvPicPr preferRelativeResize="0"/>
                        </pic:nvPicPr>
                        <pic:blipFill>
                          <a:blip r:embed="rId14"/>
                          <a:srcRect b="0" l="256" r="256" t="0"/>
                          <a:stretch>
                            <a:fillRect/>
                          </a:stretch>
                        </pic:blipFill>
                        <pic:spPr>
                          <a:xfrm>
                            <a:off x="0" y="0"/>
                            <a:ext cx="1542160" cy="1550110"/>
                          </a:xfrm>
                          <a:prstGeom prst="rect"/>
                          <a:ln/>
                        </pic:spPr>
                      </pic:pic>
                    </a:graphicData>
                  </a:graphic>
                </wp:inline>
              </w:drawing>
            </w:r>
            <w:r w:rsidDel="00000000" w:rsidR="00000000" w:rsidRPr="00000000">
              <w:rPr>
                <w:rtl w:val="0"/>
              </w:rPr>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jc w:val="center"/>
              <w:rPr/>
            </w:pPr>
            <w:r w:rsidDel="00000000" w:rsidR="00000000" w:rsidRPr="00000000">
              <w:rPr/>
              <w:drawing>
                <wp:inline distB="114300" distT="114300" distL="114300" distR="114300">
                  <wp:extent cx="1542160" cy="1550110"/>
                  <wp:effectExtent b="0" l="0" r="0" t="0"/>
                  <wp:docPr id="3" name="image5.jpg"/>
                  <a:graphic>
                    <a:graphicData uri="http://schemas.openxmlformats.org/drawingml/2006/picture">
                      <pic:pic>
                        <pic:nvPicPr>
                          <pic:cNvPr id="0" name="image5.jpg"/>
                          <pic:cNvPicPr preferRelativeResize="0"/>
                        </pic:nvPicPr>
                        <pic:blipFill>
                          <a:blip r:embed="rId15"/>
                          <a:srcRect b="0" l="256" r="256" t="0"/>
                          <a:stretch>
                            <a:fillRect/>
                          </a:stretch>
                        </pic:blipFill>
                        <pic:spPr>
                          <a:xfrm>
                            <a:off x="0" y="0"/>
                            <a:ext cx="1542160" cy="1550110"/>
                          </a:xfrm>
                          <a:prstGeom prst="rect"/>
                          <a:ln/>
                        </pic:spPr>
                      </pic:pic>
                    </a:graphicData>
                  </a:graphic>
                </wp:inline>
              </w:drawing>
            </w:r>
            <w:r w:rsidDel="00000000" w:rsidR="00000000" w:rsidRPr="00000000">
              <w:rPr>
                <w:rtl w:val="0"/>
              </w:rPr>
            </w:r>
          </w:p>
        </w:tc>
      </w:tr>
      <w:tr>
        <w:trPr>
          <w:cantSplit w:val="0"/>
          <w:trHeight w:val="42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10">
            <w:pPr>
              <w:jc w:val="center"/>
              <w:rPr/>
            </w:pPr>
            <w:r w:rsidDel="00000000" w:rsidR="00000000" w:rsidRPr="00000000">
              <w:rPr/>
              <w:drawing>
                <wp:inline distB="114300" distT="114300" distL="114300" distR="114300">
                  <wp:extent cx="2043113" cy="2551298"/>
                  <wp:effectExtent b="0" l="0" r="0" t="0"/>
                  <wp:docPr id="4" name="image8.jpg"/>
                  <a:graphic>
                    <a:graphicData uri="http://schemas.openxmlformats.org/drawingml/2006/picture">
                      <pic:pic>
                        <pic:nvPicPr>
                          <pic:cNvPr id="0" name="image8.jpg"/>
                          <pic:cNvPicPr preferRelativeResize="0"/>
                        </pic:nvPicPr>
                        <pic:blipFill>
                          <a:blip r:embed="rId16"/>
                          <a:srcRect b="50" l="0" r="0" t="50"/>
                          <a:stretch>
                            <a:fillRect/>
                          </a:stretch>
                        </pic:blipFill>
                        <pic:spPr>
                          <a:xfrm>
                            <a:off x="0" y="0"/>
                            <a:ext cx="2043113" cy="2551298"/>
                          </a:xfrm>
                          <a:prstGeom prst="rect"/>
                          <a:ln/>
                        </pic:spPr>
                      </pic:pic>
                    </a:graphicData>
                  </a:graphic>
                </wp:inline>
              </w:drawing>
            </w:r>
            <w:r w:rsidDel="00000000" w:rsidR="00000000" w:rsidRPr="00000000">
              <w:rPr>
                <w:rtl w:val="0"/>
              </w:rPr>
              <w:br w:type="textWrapping"/>
            </w:r>
            <w:hyperlink r:id="rId17">
              <w:r w:rsidDel="00000000" w:rsidR="00000000" w:rsidRPr="00000000">
                <w:rPr>
                  <w:color w:val="1155cc"/>
                  <w:u w:val="single"/>
                  <w:rtl w:val="0"/>
                </w:rPr>
                <w:t xml:space="preserve">Download 4x5 graphic here.</w:t>
              </w:r>
            </w:hyperlink>
            <w:r w:rsidDel="00000000" w:rsidR="00000000" w:rsidRPr="00000000">
              <w:rPr>
                <w:rtl w:val="0"/>
              </w:rPr>
            </w:r>
          </w:p>
        </w:tc>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12">
            <w:pPr>
              <w:jc w:val="center"/>
              <w:rPr/>
            </w:pPr>
            <w:r w:rsidDel="00000000" w:rsidR="00000000" w:rsidRPr="00000000">
              <w:rPr/>
              <w:drawing>
                <wp:inline distB="114300" distT="114300" distL="114300" distR="114300">
                  <wp:extent cx="1876425" cy="2589794"/>
                  <wp:effectExtent b="0" l="0" r="0" t="0"/>
                  <wp:docPr id="1" name="image3.jpg"/>
                  <a:graphic>
                    <a:graphicData uri="http://schemas.openxmlformats.org/drawingml/2006/picture">
                      <pic:pic>
                        <pic:nvPicPr>
                          <pic:cNvPr id="0" name="image3.jpg"/>
                          <pic:cNvPicPr preferRelativeResize="0"/>
                        </pic:nvPicPr>
                        <pic:blipFill>
                          <a:blip r:embed="rId18"/>
                          <a:srcRect b="0" l="0" r="0" t="0"/>
                          <a:stretch>
                            <a:fillRect/>
                          </a:stretch>
                        </pic:blipFill>
                        <pic:spPr>
                          <a:xfrm>
                            <a:off x="0" y="0"/>
                            <a:ext cx="1876425" cy="2589794"/>
                          </a:xfrm>
                          <a:prstGeom prst="rect"/>
                          <a:ln/>
                        </pic:spPr>
                      </pic:pic>
                    </a:graphicData>
                  </a:graphic>
                </wp:inline>
              </w:drawing>
            </w:r>
            <w:r w:rsidDel="00000000" w:rsidR="00000000" w:rsidRPr="00000000">
              <w:rPr>
                <w:rtl w:val="0"/>
              </w:rPr>
              <w:br w:type="textWrapping"/>
            </w:r>
            <w:hyperlink r:id="rId19">
              <w:r w:rsidDel="00000000" w:rsidR="00000000" w:rsidRPr="00000000">
                <w:rPr>
                  <w:color w:val="1155cc"/>
                  <w:u w:val="single"/>
                  <w:rtl w:val="0"/>
                </w:rPr>
                <w:t xml:space="preserve">Download palm card here.</w:t>
              </w:r>
            </w:hyperlink>
            <w:r w:rsidDel="00000000" w:rsidR="00000000" w:rsidRPr="00000000">
              <w:rPr>
                <w:rtl w:val="0"/>
              </w:rPr>
            </w:r>
          </w:p>
        </w:tc>
      </w:tr>
      <w:tr>
        <w:trPr>
          <w:cantSplit w:val="0"/>
          <w:trHeight w:val="420" w:hRule="atLeast"/>
          <w:tblHeader w:val="0"/>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15">
            <w:pPr>
              <w:jc w:val="center"/>
              <w:rPr/>
            </w:pPr>
            <w:r w:rsidDel="00000000" w:rsidR="00000000" w:rsidRPr="00000000">
              <w:rPr/>
              <w:drawing>
                <wp:inline distB="114300" distT="114300" distL="114300" distR="114300">
                  <wp:extent cx="3719513" cy="2371322"/>
                  <wp:effectExtent b="0" l="0" r="0" t="0"/>
                  <wp:docPr id="5" name="image2.jpg"/>
                  <a:graphic>
                    <a:graphicData uri="http://schemas.openxmlformats.org/drawingml/2006/picture">
                      <pic:pic>
                        <pic:nvPicPr>
                          <pic:cNvPr id="0" name="image2.jpg"/>
                          <pic:cNvPicPr preferRelativeResize="0"/>
                        </pic:nvPicPr>
                        <pic:blipFill>
                          <a:blip r:embed="rId20"/>
                          <a:srcRect b="0" l="0" r="0" t="0"/>
                          <a:stretch>
                            <a:fillRect/>
                          </a:stretch>
                        </pic:blipFill>
                        <pic:spPr>
                          <a:xfrm>
                            <a:off x="0" y="0"/>
                            <a:ext cx="3719513" cy="2371322"/>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jc w:val="center"/>
              <w:rPr/>
            </w:pPr>
            <w:hyperlink r:id="rId21">
              <w:r w:rsidDel="00000000" w:rsidR="00000000" w:rsidRPr="00000000">
                <w:rPr>
                  <w:color w:val="1155cc"/>
                  <w:u w:val="single"/>
                  <w:rtl w:val="0"/>
                </w:rPr>
                <w:t xml:space="preserve">Download the website hero image here.</w:t>
              </w:r>
            </w:hyperlink>
            <w:r w:rsidDel="00000000" w:rsidR="00000000" w:rsidRPr="00000000">
              <w:rPr>
                <w:rtl w:val="0"/>
              </w:rPr>
            </w:r>
          </w:p>
        </w:tc>
      </w:tr>
    </w:tbl>
    <w:p w:rsidR="00000000" w:rsidDel="00000000" w:rsidP="00000000" w:rsidRDefault="00000000" w:rsidRPr="00000000" w14:paraId="0000001B">
      <w:pPr>
        <w:rPr>
          <w:b w:val="1"/>
          <w:sz w:val="28"/>
          <w:szCs w:val="28"/>
        </w:rPr>
      </w:pPr>
      <w:r w:rsidDel="00000000" w:rsidR="00000000" w:rsidRPr="00000000">
        <w:rPr>
          <w:rtl w:val="0"/>
        </w:rPr>
      </w:r>
    </w:p>
    <w:p w:rsidR="00000000" w:rsidDel="00000000" w:rsidP="00000000" w:rsidRDefault="00000000" w:rsidRPr="00000000" w14:paraId="0000001C">
      <w:pPr>
        <w:spacing w:line="240" w:lineRule="auto"/>
        <w:ind w:left="2160" w:firstLine="720"/>
        <w:rPr>
          <w:b w:val="1"/>
          <w:sz w:val="28"/>
          <w:szCs w:val="28"/>
        </w:rPr>
      </w:pPr>
      <w:r w:rsidDel="00000000" w:rsidR="00000000" w:rsidRPr="00000000">
        <w:rPr>
          <w:b w:val="1"/>
          <w:sz w:val="28"/>
          <w:szCs w:val="28"/>
          <w:rtl w:val="0"/>
        </w:rPr>
        <w:t xml:space="preserve">Sample Newsletter Text </w:t>
      </w:r>
    </w:p>
    <w:p w:rsidR="00000000" w:rsidDel="00000000" w:rsidP="00000000" w:rsidRDefault="00000000" w:rsidRPr="00000000" w14:paraId="0000001D">
      <w:pPr>
        <w:pStyle w:val="Heading3"/>
        <w:keepNext w:val="0"/>
        <w:keepLines w:val="0"/>
        <w:spacing w:before="280" w:lineRule="auto"/>
        <w:rPr>
          <w:b w:val="1"/>
          <w:color w:val="000000"/>
          <w:sz w:val="24"/>
          <w:szCs w:val="24"/>
        </w:rPr>
      </w:pPr>
      <w:bookmarkStart w:colFirst="0" w:colLast="0" w:name="_ctmsgfpc3uyr" w:id="0"/>
      <w:bookmarkEnd w:id="0"/>
      <w:r w:rsidDel="00000000" w:rsidR="00000000" w:rsidRPr="00000000">
        <w:rPr>
          <w:b w:val="1"/>
          <w:color w:val="000000"/>
          <w:sz w:val="24"/>
          <w:szCs w:val="24"/>
          <w:rtl w:val="0"/>
        </w:rPr>
        <w:t xml:space="preserve">How to Avoid a Lien Sale</w:t>
      </w:r>
    </w:p>
    <w:p w:rsidR="00000000" w:rsidDel="00000000" w:rsidP="00000000" w:rsidRDefault="00000000" w:rsidRPr="00000000" w14:paraId="0000001E">
      <w:pPr>
        <w:spacing w:after="240" w:before="240" w:lineRule="auto"/>
        <w:rPr/>
      </w:pPr>
      <w:r w:rsidDel="00000000" w:rsidR="00000000" w:rsidRPr="00000000">
        <w:rPr>
          <w:rtl w:val="0"/>
        </w:rPr>
        <w:t xml:space="preserve">Thousands of NYC homeowners are at risk of a lien sale due to unpaid property taxes, water and sewer charges, or other property-related fees. Fortunately, there are options available to help protect your home. Eligible homeowners can apply for property tax exemptions or set up payment plans to manage outstanding balances.</w:t>
      </w:r>
    </w:p>
    <w:p w:rsidR="00000000" w:rsidDel="00000000" w:rsidP="00000000" w:rsidRDefault="00000000" w:rsidRPr="00000000" w14:paraId="0000001F">
      <w:pPr>
        <w:spacing w:after="240" w:before="240" w:lineRule="auto"/>
        <w:rPr>
          <w:b w:val="1"/>
        </w:rPr>
      </w:pPr>
      <w:r w:rsidDel="00000000" w:rsidR="00000000" w:rsidRPr="00000000">
        <w:rPr>
          <w:b w:val="1"/>
          <w:rtl w:val="0"/>
        </w:rPr>
        <w:t xml:space="preserve">To avoid a lien sale, homeowners must take action by May 19.</w:t>
      </w:r>
      <w:r w:rsidDel="00000000" w:rsidR="00000000" w:rsidRPr="00000000">
        <w:rPr>
          <w:rtl w:val="0"/>
        </w:rPr>
        <w:t xml:space="preserve"> Don’t wait, visit </w:t>
      </w:r>
      <w:hyperlink r:id="rId22">
        <w:r w:rsidDel="00000000" w:rsidR="00000000" w:rsidRPr="00000000">
          <w:rPr>
            <w:b w:val="1"/>
            <w:color w:val="1155cc"/>
            <w:u w:val="single"/>
            <w:rtl w:val="0"/>
          </w:rPr>
          <w:t xml:space="preserve">nyc.gov/liensale</w:t>
        </w:r>
      </w:hyperlink>
      <w:r w:rsidDel="00000000" w:rsidR="00000000" w:rsidRPr="00000000">
        <w:rPr>
          <w:rtl w:val="0"/>
        </w:rPr>
        <w:t xml:space="preserve"> for more information, or call 311 for assistance.</w:t>
      </w:r>
      <w:r w:rsidDel="00000000" w:rsidR="00000000" w:rsidRPr="00000000">
        <w:rPr>
          <w:rtl w:val="0"/>
        </w:rPr>
      </w:r>
    </w:p>
    <w:sectPr>
      <w:headerReference r:id="rId23" w:type="default"/>
      <w:headerReference r:id="rId24" w:type="first"/>
      <w:footerReference r:id="rId25"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2">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0">
    <w:pPr>
      <w:jc w:val="cente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1">
    <w:pPr>
      <w:jc w:val="center"/>
      <w:rPr/>
    </w:pPr>
    <w:r w:rsidDel="00000000" w:rsidR="00000000" w:rsidRPr="00000000">
      <w:rPr/>
      <w:drawing>
        <wp:inline distB="114300" distT="114300" distL="114300" distR="114300">
          <wp:extent cx="2138363" cy="318762"/>
          <wp:effectExtent b="0" l="0" r="0" t="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38363" cy="31876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jpg"/><Relationship Id="rId22" Type="http://schemas.openxmlformats.org/officeDocument/2006/relationships/hyperlink" Target="http://nyc.gov/liensale" TargetMode="External"/><Relationship Id="rId21" Type="http://schemas.openxmlformats.org/officeDocument/2006/relationships/hyperlink" Target="https://drive.google.com/file/d/1lmKnn00UDtB7Tnv5sq06JXzdmcrG1CcY/view?usp=drive_link" TargetMode="External"/><Relationship Id="rId24" Type="http://schemas.openxmlformats.org/officeDocument/2006/relationships/header" Target="header2.xm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nyc.gov/liensale" TargetMode="External"/><Relationship Id="rId25"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nyc.gov/liensale" TargetMode="External"/><Relationship Id="rId7" Type="http://schemas.openxmlformats.org/officeDocument/2006/relationships/hyperlink" Target="https://drive.google.com/drive/folders/1S2ynJz9Q28-XAlh2_AFaylCkDi85QYhL?usp=sharing" TargetMode="External"/><Relationship Id="rId8" Type="http://schemas.openxmlformats.org/officeDocument/2006/relationships/hyperlink" Target="https://www.nyc.gov/liensale" TargetMode="External"/><Relationship Id="rId11" Type="http://schemas.openxmlformats.org/officeDocument/2006/relationships/image" Target="media/image6.jpg"/><Relationship Id="rId10" Type="http://schemas.openxmlformats.org/officeDocument/2006/relationships/hyperlink" Target="http://nyc.gov/liensale" TargetMode="External"/><Relationship Id="rId13" Type="http://schemas.openxmlformats.org/officeDocument/2006/relationships/image" Target="media/image7.jpg"/><Relationship Id="rId12" Type="http://schemas.openxmlformats.org/officeDocument/2006/relationships/hyperlink" Target="https://drive.google.com/drive/folders/1aopZsmyu2K1_6lbf8Av9YGmJNlQc1mWe?usp=sharing" TargetMode="External"/><Relationship Id="rId15" Type="http://schemas.openxmlformats.org/officeDocument/2006/relationships/image" Target="media/image5.jpg"/><Relationship Id="rId14" Type="http://schemas.openxmlformats.org/officeDocument/2006/relationships/image" Target="media/image4.jpg"/><Relationship Id="rId17" Type="http://schemas.openxmlformats.org/officeDocument/2006/relationships/hyperlink" Target="https://drive.google.com/file/d/120AjsWXR8vsA1rCo_IIrUIR02O-kxwix/view?usp=sharing" TargetMode="External"/><Relationship Id="rId16" Type="http://schemas.openxmlformats.org/officeDocument/2006/relationships/image" Target="media/image8.jpg"/><Relationship Id="rId19" Type="http://schemas.openxmlformats.org/officeDocument/2006/relationships/hyperlink" Target="https://drive.google.com/file/d/1IW2VZ5bbOS6Q2V8RmWcOleJHWKQnhh9w/view?usp=sharing" TargetMode="External"/><Relationship Id="rId1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