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3F" w:rsidRPr="0013420D" w:rsidRDefault="00E1263F" w:rsidP="00E1263F">
      <w:pPr>
        <w:jc w:val="center"/>
        <w:rPr>
          <w:b/>
          <w:bCs/>
          <w:sz w:val="44"/>
          <w:szCs w:val="28"/>
        </w:rPr>
      </w:pPr>
      <w:r w:rsidRPr="00370569">
        <w:rPr>
          <w:b/>
          <w:bCs/>
          <w:sz w:val="44"/>
          <w:szCs w:val="28"/>
        </w:rPr>
        <w:t>Public Notice of Title VI Program Rights</w:t>
      </w:r>
    </w:p>
    <w:p w:rsidR="00E1263F" w:rsidRPr="002159DE" w:rsidRDefault="00E1263F" w:rsidP="00E1263F">
      <w:pPr>
        <w:rPr>
          <w:sz w:val="20"/>
        </w:rPr>
      </w:pPr>
      <w:bookmarkStart w:id="0" w:name="_GoBack"/>
      <w:bookmarkEnd w:id="0"/>
    </w:p>
    <w:p w:rsidR="00E1263F" w:rsidRDefault="00E1263F" w:rsidP="00E1263F">
      <w:pPr>
        <w:jc w:val="both"/>
        <w:rPr>
          <w:sz w:val="24"/>
          <w:szCs w:val="24"/>
        </w:rPr>
      </w:pPr>
      <w:r w:rsidRPr="000D5A25">
        <w:rPr>
          <w:sz w:val="24"/>
          <w:szCs w:val="24"/>
        </w:rPr>
        <w:t xml:space="preserve">The </w:t>
      </w:r>
      <w:r>
        <w:rPr>
          <w:sz w:val="24"/>
          <w:szCs w:val="24"/>
        </w:rPr>
        <w:t>New York City Police Department</w:t>
      </w:r>
      <w:r w:rsidRPr="000D5A25">
        <w:rPr>
          <w:sz w:val="24"/>
          <w:szCs w:val="24"/>
        </w:rPr>
        <w:t xml:space="preserve"> give</w:t>
      </w:r>
      <w:r w:rsidRPr="000D5A25">
        <w:rPr>
          <w:color w:val="1F497D"/>
          <w:sz w:val="24"/>
          <w:szCs w:val="24"/>
        </w:rPr>
        <w:t>s</w:t>
      </w:r>
      <w:r>
        <w:rPr>
          <w:sz w:val="24"/>
          <w:szCs w:val="24"/>
        </w:rPr>
        <w:t xml:space="preserve"> public notice of its</w:t>
      </w:r>
      <w:r w:rsidRPr="000D5A25">
        <w:rPr>
          <w:sz w:val="24"/>
          <w:szCs w:val="24"/>
        </w:rPr>
        <w:t xml:space="preserve"> policy to uphold and assure full compliance with the non-discrimination requirements of Title VI of the Civil </w:t>
      </w:r>
      <w:r>
        <w:rPr>
          <w:sz w:val="24"/>
          <w:szCs w:val="24"/>
        </w:rPr>
        <w:t>Rights Act of 1964 and related n</w:t>
      </w:r>
      <w:r w:rsidRPr="000D5A25">
        <w:rPr>
          <w:sz w:val="24"/>
          <w:szCs w:val="24"/>
        </w:rPr>
        <w:t>on</w:t>
      </w:r>
      <w:r>
        <w:rPr>
          <w:sz w:val="24"/>
          <w:szCs w:val="24"/>
        </w:rPr>
        <w:t>-</w:t>
      </w:r>
      <w:r w:rsidRPr="000D5A25">
        <w:rPr>
          <w:sz w:val="24"/>
          <w:szCs w:val="24"/>
        </w:rPr>
        <w:t>discrimination</w:t>
      </w:r>
      <w:r w:rsidRPr="000D5A25">
        <w:rPr>
          <w:color w:val="1F497D"/>
          <w:sz w:val="24"/>
          <w:szCs w:val="24"/>
        </w:rPr>
        <w:t xml:space="preserve"> </w:t>
      </w:r>
      <w:r w:rsidRPr="000D5A25">
        <w:rPr>
          <w:sz w:val="24"/>
          <w:szCs w:val="24"/>
        </w:rPr>
        <w:t>auth</w:t>
      </w:r>
      <w:r>
        <w:rPr>
          <w:sz w:val="24"/>
          <w:szCs w:val="24"/>
        </w:rPr>
        <w:t>orities. Title VI and related n</w:t>
      </w:r>
      <w:r w:rsidRPr="000D5A25">
        <w:rPr>
          <w:sz w:val="24"/>
          <w:szCs w:val="24"/>
        </w:rPr>
        <w:t>on</w:t>
      </w:r>
      <w:r>
        <w:rPr>
          <w:sz w:val="24"/>
          <w:szCs w:val="24"/>
        </w:rPr>
        <w:t>-</w:t>
      </w:r>
      <w:r w:rsidRPr="000D5A25">
        <w:rPr>
          <w:sz w:val="24"/>
          <w:szCs w:val="24"/>
        </w:rPr>
        <w:t xml:space="preserve">discrimination authorities stipulate that no person in the United States of America shall on the grounds of race, color, national origin, sex, age, disability, income level or Limited English Proficiency </w:t>
      </w:r>
      <w:r>
        <w:rPr>
          <w:sz w:val="24"/>
          <w:szCs w:val="24"/>
        </w:rPr>
        <w:t xml:space="preserve">(LEP) </w:t>
      </w:r>
      <w:r w:rsidRPr="000D5A25">
        <w:rPr>
          <w:sz w:val="24"/>
          <w:szCs w:val="24"/>
        </w:rPr>
        <w:t>be excluded from the participation in, be denied the benefits of, or be otherwise subjected to discrimination under any program or activity receiving Federal financial assistance.</w:t>
      </w:r>
    </w:p>
    <w:p w:rsidR="00E1263F" w:rsidRDefault="00E1263F" w:rsidP="00E1263F">
      <w:pPr>
        <w:jc w:val="both"/>
        <w:rPr>
          <w:sz w:val="16"/>
          <w:szCs w:val="24"/>
        </w:rPr>
      </w:pPr>
    </w:p>
    <w:p w:rsidR="00E1263F" w:rsidRDefault="00E1263F" w:rsidP="00E1263F">
      <w:pPr>
        <w:jc w:val="both"/>
        <w:rPr>
          <w:spacing w:val="-1"/>
          <w:w w:val="110"/>
          <w:sz w:val="24"/>
        </w:rPr>
      </w:pPr>
      <w:r w:rsidRPr="0013420D">
        <w:rPr>
          <w:b/>
          <w:sz w:val="24"/>
          <w:szCs w:val="24"/>
        </w:rPr>
        <w:t>What is Title VI?</w:t>
      </w:r>
      <w:r>
        <w:rPr>
          <w:b/>
          <w:sz w:val="24"/>
          <w:szCs w:val="24"/>
        </w:rPr>
        <w:t xml:space="preserve"> </w:t>
      </w:r>
      <w:r w:rsidRPr="0013420D">
        <w:rPr>
          <w:sz w:val="24"/>
          <w:szCs w:val="24"/>
        </w:rPr>
        <w:t>Title VI of the Civil Rights A</w:t>
      </w:r>
      <w:r>
        <w:rPr>
          <w:sz w:val="24"/>
          <w:szCs w:val="24"/>
        </w:rPr>
        <w:t>ct of 1964 i</w:t>
      </w:r>
      <w:r w:rsidRPr="0013420D">
        <w:rPr>
          <w:sz w:val="24"/>
          <w:szCs w:val="24"/>
        </w:rPr>
        <w:t xml:space="preserve">s the Federal law that protects individuals &amp; groups from discrimination on the basis of their race, color, and national origin in the programs and activities </w:t>
      </w:r>
      <w:r>
        <w:rPr>
          <w:sz w:val="24"/>
          <w:szCs w:val="24"/>
        </w:rPr>
        <w:t xml:space="preserve">of entities that receive Federal assistance. </w:t>
      </w:r>
      <w:r w:rsidRPr="0013420D">
        <w:rPr>
          <w:spacing w:val="-1"/>
          <w:w w:val="110"/>
          <w:sz w:val="24"/>
        </w:rPr>
        <w:t xml:space="preserve"> </w:t>
      </w:r>
    </w:p>
    <w:p w:rsidR="00E1263F" w:rsidRPr="002159DE" w:rsidRDefault="00E1263F" w:rsidP="00E1263F">
      <w:pPr>
        <w:jc w:val="both"/>
        <w:rPr>
          <w:b/>
          <w:sz w:val="10"/>
          <w:szCs w:val="24"/>
        </w:rPr>
      </w:pPr>
    </w:p>
    <w:p w:rsidR="00E1263F" w:rsidRPr="00675480" w:rsidRDefault="00E1263F" w:rsidP="00E1263F">
      <w:pPr>
        <w:pStyle w:val="Heading7"/>
        <w:tabs>
          <w:tab w:val="left" w:pos="4500"/>
        </w:tabs>
        <w:spacing w:before="120"/>
        <w:ind w:left="0" w:right="29"/>
        <w:rPr>
          <w:spacing w:val="-5"/>
          <w:w w:val="110"/>
          <w:sz w:val="24"/>
          <w:szCs w:val="22"/>
          <w:u w:val="none" w:color="333333"/>
        </w:rPr>
      </w:pPr>
      <w:r w:rsidRPr="00675480">
        <w:rPr>
          <w:w w:val="110"/>
          <w:sz w:val="24"/>
          <w:szCs w:val="22"/>
          <w:u w:val="none" w:color="333333"/>
        </w:rPr>
        <w:t>What</w:t>
      </w:r>
      <w:r w:rsidRPr="00675480">
        <w:rPr>
          <w:spacing w:val="-12"/>
          <w:w w:val="110"/>
          <w:sz w:val="24"/>
          <w:szCs w:val="22"/>
          <w:u w:val="none" w:color="333333"/>
        </w:rPr>
        <w:t xml:space="preserve"> </w:t>
      </w:r>
      <w:r w:rsidRPr="00675480">
        <w:rPr>
          <w:w w:val="110"/>
          <w:sz w:val="24"/>
          <w:szCs w:val="22"/>
          <w:u w:val="none" w:color="333333"/>
        </w:rPr>
        <w:t>does</w:t>
      </w:r>
      <w:r w:rsidRPr="00675480">
        <w:rPr>
          <w:spacing w:val="-8"/>
          <w:w w:val="110"/>
          <w:sz w:val="24"/>
          <w:szCs w:val="22"/>
          <w:u w:val="none" w:color="333333"/>
        </w:rPr>
        <w:t xml:space="preserve"> </w:t>
      </w:r>
      <w:r w:rsidRPr="00675480">
        <w:rPr>
          <w:w w:val="110"/>
          <w:sz w:val="24"/>
          <w:szCs w:val="22"/>
          <w:u w:val="none" w:color="333333"/>
        </w:rPr>
        <w:t>Title</w:t>
      </w:r>
      <w:r w:rsidRPr="00675480">
        <w:rPr>
          <w:spacing w:val="-9"/>
          <w:w w:val="110"/>
          <w:sz w:val="24"/>
          <w:szCs w:val="22"/>
          <w:u w:val="none" w:color="333333"/>
        </w:rPr>
        <w:t xml:space="preserve"> </w:t>
      </w:r>
      <w:r w:rsidRPr="00675480">
        <w:rPr>
          <w:w w:val="110"/>
          <w:sz w:val="24"/>
          <w:szCs w:val="22"/>
          <w:u w:val="none" w:color="333333"/>
        </w:rPr>
        <w:t>VI</w:t>
      </w:r>
      <w:r w:rsidRPr="00675480">
        <w:rPr>
          <w:spacing w:val="-5"/>
          <w:w w:val="110"/>
          <w:sz w:val="24"/>
          <w:szCs w:val="22"/>
          <w:u w:val="none" w:color="333333"/>
        </w:rPr>
        <w:t xml:space="preserve"> do?</w:t>
      </w:r>
    </w:p>
    <w:p w:rsidR="00E1263F" w:rsidRDefault="00E1263F" w:rsidP="00E1263F">
      <w:pPr>
        <w:pStyle w:val="Heading7"/>
        <w:numPr>
          <w:ilvl w:val="0"/>
          <w:numId w:val="1"/>
        </w:numPr>
        <w:tabs>
          <w:tab w:val="left" w:pos="4500"/>
        </w:tabs>
        <w:spacing w:before="40"/>
        <w:ind w:right="29"/>
        <w:jc w:val="both"/>
        <w:rPr>
          <w:b w:val="0"/>
          <w:sz w:val="24"/>
          <w:szCs w:val="24"/>
          <w:u w:val="none"/>
        </w:rPr>
      </w:pPr>
      <w:r w:rsidRPr="00675480">
        <w:rPr>
          <w:b w:val="0"/>
          <w:sz w:val="24"/>
          <w:szCs w:val="24"/>
          <w:u w:val="none"/>
        </w:rPr>
        <w:t xml:space="preserve">Prohibits entities from denying a protected individual any service, financial aid, or other benefit under the covered programs and activities. </w:t>
      </w:r>
    </w:p>
    <w:p w:rsidR="00E1263F" w:rsidRDefault="00E1263F" w:rsidP="00E1263F">
      <w:pPr>
        <w:pStyle w:val="Heading7"/>
        <w:numPr>
          <w:ilvl w:val="0"/>
          <w:numId w:val="1"/>
        </w:numPr>
        <w:tabs>
          <w:tab w:val="left" w:pos="4500"/>
        </w:tabs>
        <w:spacing w:before="40"/>
        <w:ind w:right="29"/>
        <w:jc w:val="both"/>
        <w:rPr>
          <w:b w:val="0"/>
          <w:sz w:val="24"/>
          <w:szCs w:val="24"/>
          <w:u w:val="none"/>
        </w:rPr>
      </w:pPr>
      <w:r w:rsidRPr="00675480">
        <w:rPr>
          <w:b w:val="0"/>
          <w:sz w:val="24"/>
          <w:szCs w:val="24"/>
          <w:u w:val="none"/>
        </w:rPr>
        <w:t xml:space="preserve">Prohibits entities from providing services or benefits to some individuals that are different from or inferior (in either quantity or quality) to those benefits provided to others. </w:t>
      </w:r>
    </w:p>
    <w:p w:rsidR="00E1263F" w:rsidRDefault="00E1263F" w:rsidP="00E1263F">
      <w:pPr>
        <w:pStyle w:val="Heading7"/>
        <w:numPr>
          <w:ilvl w:val="0"/>
          <w:numId w:val="1"/>
        </w:numPr>
        <w:tabs>
          <w:tab w:val="left" w:pos="4500"/>
        </w:tabs>
        <w:spacing w:before="40"/>
        <w:ind w:right="29"/>
        <w:jc w:val="both"/>
        <w:rPr>
          <w:b w:val="0"/>
          <w:sz w:val="24"/>
          <w:szCs w:val="24"/>
          <w:u w:val="none"/>
        </w:rPr>
      </w:pPr>
      <w:r w:rsidRPr="00675480">
        <w:rPr>
          <w:b w:val="0"/>
          <w:sz w:val="24"/>
          <w:szCs w:val="24"/>
          <w:u w:val="none"/>
        </w:rPr>
        <w:t>Prohibits segregation</w:t>
      </w:r>
      <w:r>
        <w:rPr>
          <w:b w:val="0"/>
          <w:sz w:val="24"/>
          <w:szCs w:val="24"/>
          <w:u w:val="none"/>
        </w:rPr>
        <w:t>/</w:t>
      </w:r>
      <w:r w:rsidRPr="00675480">
        <w:rPr>
          <w:b w:val="0"/>
          <w:sz w:val="24"/>
          <w:szCs w:val="24"/>
          <w:u w:val="none"/>
        </w:rPr>
        <w:t xml:space="preserve">separate treatment related to receiving program benefits or services. </w:t>
      </w:r>
    </w:p>
    <w:p w:rsidR="00E1263F" w:rsidRPr="0013420D" w:rsidRDefault="00E1263F" w:rsidP="00E1263F">
      <w:pPr>
        <w:pStyle w:val="Heading7"/>
        <w:numPr>
          <w:ilvl w:val="0"/>
          <w:numId w:val="1"/>
        </w:numPr>
        <w:tabs>
          <w:tab w:val="left" w:pos="4500"/>
        </w:tabs>
        <w:spacing w:before="40"/>
        <w:ind w:right="29"/>
        <w:jc w:val="both"/>
        <w:rPr>
          <w:b w:val="0"/>
          <w:sz w:val="24"/>
          <w:szCs w:val="24"/>
          <w:u w:val="none"/>
        </w:rPr>
      </w:pPr>
      <w:r w:rsidRPr="00675480">
        <w:rPr>
          <w:b w:val="0"/>
          <w:sz w:val="24"/>
          <w:szCs w:val="24"/>
          <w:u w:val="none"/>
        </w:rPr>
        <w:t xml:space="preserve">Prohibits entities from </w:t>
      </w:r>
      <w:r>
        <w:rPr>
          <w:b w:val="0"/>
          <w:sz w:val="24"/>
          <w:szCs w:val="24"/>
          <w:u w:val="none"/>
        </w:rPr>
        <w:t>imposing different standards/</w:t>
      </w:r>
      <w:r w:rsidRPr="00675480">
        <w:rPr>
          <w:b w:val="0"/>
          <w:sz w:val="24"/>
          <w:szCs w:val="24"/>
          <w:u w:val="none"/>
        </w:rPr>
        <w:t xml:space="preserve">conditions as </w:t>
      </w:r>
      <w:r>
        <w:rPr>
          <w:b w:val="0"/>
          <w:sz w:val="24"/>
          <w:szCs w:val="24"/>
          <w:u w:val="none"/>
        </w:rPr>
        <w:t>in</w:t>
      </w:r>
      <w:r w:rsidRPr="00675480">
        <w:rPr>
          <w:b w:val="0"/>
          <w:sz w:val="24"/>
          <w:szCs w:val="24"/>
          <w:u w:val="none"/>
        </w:rPr>
        <w:t xml:space="preserve"> serving </w:t>
      </w:r>
      <w:r w:rsidRPr="0013420D">
        <w:rPr>
          <w:b w:val="0"/>
          <w:sz w:val="24"/>
          <w:szCs w:val="24"/>
          <w:u w:val="none"/>
        </w:rPr>
        <w:t xml:space="preserve">individuals. </w:t>
      </w:r>
    </w:p>
    <w:p w:rsidR="00E1263F" w:rsidRPr="0013420D" w:rsidRDefault="00E1263F" w:rsidP="00E1263F">
      <w:pPr>
        <w:pStyle w:val="Heading7"/>
        <w:numPr>
          <w:ilvl w:val="0"/>
          <w:numId w:val="1"/>
        </w:numPr>
        <w:tabs>
          <w:tab w:val="left" w:pos="4500"/>
        </w:tabs>
        <w:spacing w:before="40"/>
        <w:ind w:right="29"/>
        <w:jc w:val="both"/>
        <w:rPr>
          <w:b w:val="0"/>
          <w:sz w:val="24"/>
          <w:szCs w:val="24"/>
          <w:u w:val="none"/>
        </w:rPr>
      </w:pPr>
      <w:r w:rsidRPr="0013420D">
        <w:rPr>
          <w:b w:val="0"/>
          <w:sz w:val="24"/>
          <w:szCs w:val="24"/>
          <w:u w:val="none"/>
        </w:rPr>
        <w:t xml:space="preserve">Encourages the participation of minorities as members of planning or advisory bodies for programs receiving Federal funds. </w:t>
      </w:r>
    </w:p>
    <w:p w:rsidR="00E1263F" w:rsidRPr="0013420D" w:rsidRDefault="00E1263F" w:rsidP="00E1263F">
      <w:pPr>
        <w:pStyle w:val="Heading7"/>
        <w:numPr>
          <w:ilvl w:val="0"/>
          <w:numId w:val="1"/>
        </w:numPr>
        <w:tabs>
          <w:tab w:val="left" w:pos="4500"/>
        </w:tabs>
        <w:spacing w:before="40"/>
        <w:ind w:right="29"/>
        <w:jc w:val="both"/>
        <w:rPr>
          <w:b w:val="0"/>
          <w:sz w:val="24"/>
          <w:szCs w:val="24"/>
          <w:u w:val="none"/>
        </w:rPr>
      </w:pPr>
      <w:r w:rsidRPr="0013420D">
        <w:rPr>
          <w:b w:val="0"/>
          <w:sz w:val="24"/>
          <w:szCs w:val="24"/>
          <w:u w:val="none"/>
        </w:rPr>
        <w:t xml:space="preserve">Prohibits discriminatory activity in a facility built in whole or part with Federal funds. </w:t>
      </w:r>
    </w:p>
    <w:p w:rsidR="00E1263F" w:rsidRPr="0013420D" w:rsidRDefault="00E1263F" w:rsidP="00E1263F">
      <w:pPr>
        <w:pStyle w:val="Heading7"/>
        <w:numPr>
          <w:ilvl w:val="0"/>
          <w:numId w:val="1"/>
        </w:numPr>
        <w:tabs>
          <w:tab w:val="left" w:pos="4500"/>
        </w:tabs>
        <w:spacing w:before="40"/>
        <w:ind w:right="29"/>
        <w:jc w:val="both"/>
        <w:rPr>
          <w:b w:val="0"/>
          <w:sz w:val="24"/>
          <w:szCs w:val="24"/>
          <w:u w:val="none"/>
        </w:rPr>
      </w:pPr>
      <w:r w:rsidRPr="0013420D">
        <w:rPr>
          <w:b w:val="0"/>
          <w:sz w:val="24"/>
          <w:szCs w:val="24"/>
          <w:u w:val="none"/>
        </w:rPr>
        <w:t xml:space="preserve">Requires information and services to be provided in languages other than English when significant numbers of potential beneficiaries have limited English speaking ability. </w:t>
      </w:r>
    </w:p>
    <w:p w:rsidR="00E1263F" w:rsidRPr="0013420D" w:rsidRDefault="00E1263F" w:rsidP="00E1263F">
      <w:pPr>
        <w:pStyle w:val="Heading7"/>
        <w:numPr>
          <w:ilvl w:val="0"/>
          <w:numId w:val="1"/>
        </w:numPr>
        <w:tabs>
          <w:tab w:val="left" w:pos="4500"/>
        </w:tabs>
        <w:spacing w:before="40"/>
        <w:ind w:right="29"/>
        <w:jc w:val="both"/>
        <w:rPr>
          <w:b w:val="0"/>
          <w:sz w:val="24"/>
          <w:szCs w:val="24"/>
          <w:u w:val="none"/>
        </w:rPr>
      </w:pPr>
      <w:r w:rsidRPr="0013420D">
        <w:rPr>
          <w:b w:val="0"/>
          <w:sz w:val="24"/>
          <w:szCs w:val="24"/>
          <w:u w:val="none"/>
        </w:rPr>
        <w:t xml:space="preserve">Requires entities to notify the entire eligible population about programs. </w:t>
      </w:r>
    </w:p>
    <w:p w:rsidR="00E1263F" w:rsidRPr="0013420D" w:rsidRDefault="00E1263F" w:rsidP="00E1263F">
      <w:pPr>
        <w:pStyle w:val="Heading7"/>
        <w:numPr>
          <w:ilvl w:val="0"/>
          <w:numId w:val="1"/>
        </w:numPr>
        <w:tabs>
          <w:tab w:val="left" w:pos="4500"/>
        </w:tabs>
        <w:spacing w:before="40"/>
        <w:ind w:right="29"/>
        <w:jc w:val="both"/>
        <w:rPr>
          <w:b w:val="0"/>
          <w:sz w:val="24"/>
          <w:szCs w:val="24"/>
          <w:u w:val="none"/>
        </w:rPr>
      </w:pPr>
      <w:r w:rsidRPr="0013420D">
        <w:rPr>
          <w:b w:val="0"/>
          <w:sz w:val="24"/>
          <w:szCs w:val="24"/>
          <w:u w:val="none"/>
        </w:rPr>
        <w:t>Prohibits loc</w:t>
      </w:r>
      <w:r>
        <w:rPr>
          <w:b w:val="0"/>
          <w:sz w:val="24"/>
          <w:szCs w:val="24"/>
          <w:u w:val="none"/>
        </w:rPr>
        <w:t>ating facilities in a way that</w:t>
      </w:r>
      <w:r w:rsidRPr="0013420D">
        <w:rPr>
          <w:b w:val="0"/>
          <w:sz w:val="24"/>
          <w:szCs w:val="24"/>
          <w:u w:val="none"/>
        </w:rPr>
        <w:t xml:space="preserve"> limit</w:t>
      </w:r>
      <w:r>
        <w:rPr>
          <w:b w:val="0"/>
          <w:sz w:val="24"/>
          <w:szCs w:val="24"/>
          <w:u w:val="none"/>
        </w:rPr>
        <w:t>s/</w:t>
      </w:r>
      <w:r w:rsidRPr="0013420D">
        <w:rPr>
          <w:b w:val="0"/>
          <w:sz w:val="24"/>
          <w:szCs w:val="24"/>
          <w:u w:val="none"/>
        </w:rPr>
        <w:t>impede</w:t>
      </w:r>
      <w:r>
        <w:rPr>
          <w:b w:val="0"/>
          <w:sz w:val="24"/>
          <w:szCs w:val="24"/>
          <w:u w:val="none"/>
        </w:rPr>
        <w:t>s</w:t>
      </w:r>
      <w:r w:rsidRPr="0013420D">
        <w:rPr>
          <w:b w:val="0"/>
          <w:sz w:val="24"/>
          <w:szCs w:val="24"/>
          <w:u w:val="none"/>
        </w:rPr>
        <w:t xml:space="preserve"> access to a service or benefit. </w:t>
      </w:r>
    </w:p>
    <w:p w:rsidR="00E1263F" w:rsidRPr="0013420D" w:rsidRDefault="00E1263F" w:rsidP="00E1263F">
      <w:pPr>
        <w:pStyle w:val="Heading7"/>
        <w:numPr>
          <w:ilvl w:val="0"/>
          <w:numId w:val="1"/>
        </w:numPr>
        <w:tabs>
          <w:tab w:val="left" w:pos="4500"/>
        </w:tabs>
        <w:spacing w:before="40" w:after="120"/>
        <w:ind w:right="29"/>
        <w:jc w:val="both"/>
        <w:rPr>
          <w:b w:val="0"/>
          <w:sz w:val="24"/>
          <w:szCs w:val="24"/>
          <w:u w:val="none"/>
        </w:rPr>
      </w:pPr>
      <w:r w:rsidRPr="0013420D">
        <w:rPr>
          <w:b w:val="0"/>
          <w:sz w:val="24"/>
          <w:szCs w:val="24"/>
          <w:u w:val="none"/>
        </w:rPr>
        <w:t>Requires assurance of nondiscrimination in the purchasing of services.</w:t>
      </w:r>
    </w:p>
    <w:p w:rsidR="00E1263F" w:rsidRPr="0013420D" w:rsidRDefault="00E1263F" w:rsidP="00E1263F">
      <w:pPr>
        <w:jc w:val="both"/>
        <w:rPr>
          <w:sz w:val="24"/>
          <w:szCs w:val="24"/>
        </w:rPr>
      </w:pPr>
      <w:r w:rsidRPr="002159DE">
        <w:rPr>
          <w:b/>
          <w:sz w:val="24"/>
          <w:szCs w:val="24"/>
        </w:rPr>
        <w:t>COMPLAINTS</w:t>
      </w:r>
      <w:r>
        <w:rPr>
          <w:sz w:val="24"/>
          <w:szCs w:val="24"/>
        </w:rPr>
        <w:t xml:space="preserve">: </w:t>
      </w:r>
      <w:r w:rsidRPr="0013420D">
        <w:rPr>
          <w:sz w:val="24"/>
          <w:szCs w:val="24"/>
        </w:rPr>
        <w:t>Complaints will be accepted in writing and may be filed with the NYPD’s Any person who desires more information regarding New York City Police Department’s Title VI Program can contact the Office of Equity and Inclusion (OEI) – at the address noted below. OEI oversees the NYPD’s compliance with Title VI, Title VII, and LEP.</w:t>
      </w:r>
    </w:p>
    <w:p w:rsidR="00E1263F" w:rsidRPr="005A0EC0" w:rsidRDefault="00E1263F" w:rsidP="00E1263F">
      <w:pPr>
        <w:jc w:val="both"/>
        <w:rPr>
          <w:sz w:val="12"/>
          <w:szCs w:val="24"/>
        </w:rPr>
      </w:pPr>
    </w:p>
    <w:p w:rsidR="00E1263F" w:rsidRPr="0013420D" w:rsidRDefault="00E1263F" w:rsidP="00E1263F">
      <w:pPr>
        <w:spacing w:after="120"/>
        <w:jc w:val="both"/>
      </w:pPr>
      <w:r w:rsidRPr="0013420D">
        <w:rPr>
          <w:sz w:val="24"/>
          <w:szCs w:val="24"/>
        </w:rPr>
        <w:t>Any person who believes they have, individually or as a member of a</w:t>
      </w:r>
      <w:r>
        <w:rPr>
          <w:sz w:val="24"/>
          <w:szCs w:val="24"/>
        </w:rPr>
        <w:t xml:space="preserve"> </w:t>
      </w:r>
      <w:r w:rsidRPr="0013420D">
        <w:rPr>
          <w:sz w:val="24"/>
          <w:szCs w:val="24"/>
        </w:rPr>
        <w:t xml:space="preserve">specific class of persons, been subjected to discrimination on the basis of race, color, national origin, sex, age, disability, income level or </w:t>
      </w:r>
      <w:r>
        <w:rPr>
          <w:sz w:val="24"/>
          <w:szCs w:val="24"/>
        </w:rPr>
        <w:t xml:space="preserve">LEP </w:t>
      </w:r>
      <w:r w:rsidRPr="0013420D">
        <w:rPr>
          <w:sz w:val="24"/>
          <w:szCs w:val="24"/>
        </w:rPr>
        <w:t xml:space="preserve"> has the right to file a formal complaint.  Complaint</w:t>
      </w:r>
      <w:r>
        <w:rPr>
          <w:sz w:val="24"/>
          <w:szCs w:val="24"/>
        </w:rPr>
        <w:t>s</w:t>
      </w:r>
      <w:r w:rsidRPr="0013420D">
        <w:rPr>
          <w:sz w:val="24"/>
          <w:szCs w:val="24"/>
        </w:rPr>
        <w:t xml:space="preserve"> will be accepted in writing and must be submitted within 180 days following the date of the alleged occurrence to</w:t>
      </w:r>
      <w:r>
        <w:rPr>
          <w:sz w:val="24"/>
          <w:szCs w:val="24"/>
        </w:rPr>
        <w:t xml:space="preserve"> our Title VI Coordinator</w:t>
      </w:r>
      <w:r w:rsidRPr="0013420D">
        <w:rPr>
          <w:sz w:val="24"/>
          <w:szCs w:val="24"/>
        </w:rPr>
        <w:t xml:space="preserve">: </w:t>
      </w:r>
    </w:p>
    <w:p w:rsidR="00E1263F" w:rsidRPr="002159DE" w:rsidRDefault="00E1263F" w:rsidP="00E1263F">
      <w:pPr>
        <w:jc w:val="center"/>
        <w:rPr>
          <w:sz w:val="20"/>
          <w:szCs w:val="24"/>
        </w:rPr>
      </w:pPr>
      <w:r w:rsidRPr="000D5A25">
        <w:rPr>
          <w:sz w:val="24"/>
          <w:szCs w:val="24"/>
        </w:rPr>
        <w:t>       </w:t>
      </w:r>
      <w:r w:rsidRPr="0013420D">
        <w:rPr>
          <w:b/>
          <w:sz w:val="24"/>
          <w:szCs w:val="24"/>
        </w:rPr>
        <w:t>Office of Equity and Inclusion</w:t>
      </w:r>
    </w:p>
    <w:p w:rsidR="00E1263F" w:rsidRPr="0013420D" w:rsidRDefault="00E1263F" w:rsidP="00E1263F">
      <w:pPr>
        <w:jc w:val="center"/>
        <w:rPr>
          <w:b/>
        </w:rPr>
      </w:pPr>
      <w:r w:rsidRPr="0013420D">
        <w:rPr>
          <w:b/>
          <w:sz w:val="24"/>
          <w:szCs w:val="24"/>
        </w:rPr>
        <w:t>    New York City Police Department   </w:t>
      </w:r>
    </w:p>
    <w:p w:rsidR="00E1263F" w:rsidRPr="0013420D" w:rsidRDefault="00E1263F" w:rsidP="00E1263F">
      <w:pPr>
        <w:jc w:val="center"/>
        <w:rPr>
          <w:b/>
        </w:rPr>
      </w:pPr>
      <w:r w:rsidRPr="0013420D">
        <w:rPr>
          <w:b/>
          <w:sz w:val="24"/>
          <w:szCs w:val="24"/>
        </w:rPr>
        <w:t>375 Pearl Street, 15</w:t>
      </w:r>
      <w:r w:rsidRPr="0013420D">
        <w:rPr>
          <w:b/>
          <w:sz w:val="24"/>
          <w:szCs w:val="24"/>
          <w:vertAlign w:val="superscript"/>
        </w:rPr>
        <w:t>th</w:t>
      </w:r>
      <w:r w:rsidRPr="0013420D">
        <w:rPr>
          <w:b/>
          <w:sz w:val="24"/>
          <w:szCs w:val="24"/>
        </w:rPr>
        <w:t xml:space="preserve"> Fl.</w:t>
      </w:r>
      <w:r>
        <w:rPr>
          <w:b/>
          <w:sz w:val="24"/>
          <w:szCs w:val="24"/>
        </w:rPr>
        <w:t xml:space="preserve"> | </w:t>
      </w:r>
      <w:r w:rsidRPr="0013420D">
        <w:rPr>
          <w:b/>
          <w:sz w:val="24"/>
          <w:szCs w:val="24"/>
        </w:rPr>
        <w:t>New York, New York 10038</w:t>
      </w:r>
    </w:p>
    <w:p w:rsidR="00E1263F" w:rsidRDefault="00E1263F" w:rsidP="00E1263F">
      <w:pPr>
        <w:jc w:val="center"/>
        <w:rPr>
          <w:b/>
          <w:sz w:val="24"/>
          <w:szCs w:val="24"/>
        </w:rPr>
      </w:pPr>
      <w:r w:rsidRPr="0013420D">
        <w:rPr>
          <w:b/>
          <w:sz w:val="24"/>
          <w:szCs w:val="24"/>
        </w:rPr>
        <w:t>646-610-8139</w:t>
      </w:r>
      <w:r>
        <w:rPr>
          <w:b/>
          <w:sz w:val="24"/>
          <w:szCs w:val="24"/>
        </w:rPr>
        <w:t xml:space="preserve"> | </w:t>
      </w:r>
      <w:hyperlink r:id="rId5" w:history="1">
        <w:r w:rsidRPr="001F1AC5">
          <w:rPr>
            <w:rStyle w:val="Hyperlink"/>
            <w:b/>
            <w:sz w:val="24"/>
            <w:szCs w:val="24"/>
          </w:rPr>
          <w:t>OEI@NYPD.org</w:t>
        </w:r>
      </w:hyperlink>
    </w:p>
    <w:p w:rsidR="00B63DD7" w:rsidRDefault="00B63DD7"/>
    <w:sectPr w:rsidR="00B63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397"/>
    <w:multiLevelType w:val="hybridMultilevel"/>
    <w:tmpl w:val="AF5C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3F"/>
    <w:rsid w:val="00B63DD7"/>
    <w:rsid w:val="00E1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C196"/>
  <w15:chartTrackingRefBased/>
  <w15:docId w15:val="{8B35A2D0-DF19-4271-85FF-E1357823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263F"/>
    <w:pPr>
      <w:widowControl w:val="0"/>
      <w:autoSpaceDE w:val="0"/>
      <w:autoSpaceDN w:val="0"/>
      <w:spacing w:after="0" w:line="240" w:lineRule="auto"/>
    </w:pPr>
    <w:rPr>
      <w:rFonts w:ascii="Times New Roman" w:eastAsia="Times New Roman" w:hAnsi="Times New Roman" w:cs="Times New Roman"/>
    </w:rPr>
  </w:style>
  <w:style w:type="paragraph" w:styleId="Heading7">
    <w:name w:val="heading 7"/>
    <w:basedOn w:val="Normal"/>
    <w:link w:val="Heading7Char"/>
    <w:uiPriority w:val="1"/>
    <w:qFormat/>
    <w:rsid w:val="00E1263F"/>
    <w:pPr>
      <w:spacing w:before="100"/>
      <w:ind w:left="486"/>
      <w:outlineLvl w:val="6"/>
    </w:pPr>
    <w:rPr>
      <w:b/>
      <w:bCs/>
      <w:sz w:val="17"/>
      <w:szCs w:val="1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E1263F"/>
    <w:rPr>
      <w:rFonts w:ascii="Times New Roman" w:eastAsia="Times New Roman" w:hAnsi="Times New Roman" w:cs="Times New Roman"/>
      <w:b/>
      <w:bCs/>
      <w:sz w:val="17"/>
      <w:szCs w:val="17"/>
      <w:u w:val="single" w:color="000000"/>
    </w:rPr>
  </w:style>
  <w:style w:type="character" w:styleId="Hyperlink">
    <w:name w:val="Hyperlink"/>
    <w:basedOn w:val="DefaultParagraphFont"/>
    <w:uiPriority w:val="99"/>
    <w:unhideWhenUsed/>
    <w:rsid w:val="00E12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EI@NYP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New York Police Department</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AIMUTIS, PHILIP</dc:creator>
  <cp:keywords/>
  <dc:description/>
  <cp:lastModifiedBy>AIMUTIS, PHILIP</cp:lastModifiedBy>
  <cp:revision>1</cp:revision>
  <dcterms:created xsi:type="dcterms:W3CDTF">2024-05-01T20:15:00Z</dcterms:created>
  <dcterms:modified xsi:type="dcterms:W3CDTF">2024-05-01T20:15:00Z</dcterms:modified>
</cp:coreProperties>
</file>