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73" w:rsidRDefault="006D7C73" w:rsidP="006D7C73">
      <w:pPr>
        <w:shd w:val="clear" w:color="auto" w:fill="FFFFFF"/>
        <w:spacing w:line="375" w:lineRule="atLeast"/>
        <w:jc w:val="center"/>
        <w:rPr>
          <w:rFonts w:ascii="Helvetica" w:hAnsi="Helvetica" w:cs="Helvetica"/>
          <w:color w:val="000000"/>
        </w:rPr>
      </w:pPr>
      <w:bookmarkStart w:id="0" w:name="_GoBack"/>
      <w:bookmarkEnd w:id="0"/>
      <w:r>
        <w:rPr>
          <w:noProof/>
        </w:rPr>
        <w:drawing>
          <wp:inline distT="0" distB="0" distL="0" distR="0">
            <wp:extent cx="2992120" cy="1901825"/>
            <wp:effectExtent l="0" t="0" r="0" b="3175"/>
            <wp:docPr id="6" name="Picture 6" descr="cid:image001.png@01D1A237.DA9E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A237.DA9E18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92120" cy="1901825"/>
                    </a:xfrm>
                    <a:prstGeom prst="rect">
                      <a:avLst/>
                    </a:prstGeom>
                    <a:noFill/>
                    <a:ln>
                      <a:noFill/>
                    </a:ln>
                  </pic:spPr>
                </pic:pic>
              </a:graphicData>
            </a:graphic>
          </wp:inline>
        </w:drawing>
      </w:r>
    </w:p>
    <w:tbl>
      <w:tblPr>
        <w:tblW w:w="5000" w:type="pct"/>
        <w:tblCellSpacing w:w="15" w:type="dxa"/>
        <w:tblCellMar>
          <w:left w:w="0" w:type="dxa"/>
          <w:right w:w="0" w:type="dxa"/>
        </w:tblCellMar>
        <w:tblLook w:val="04A0" w:firstRow="1" w:lastRow="0" w:firstColumn="1" w:lastColumn="0" w:noHBand="0" w:noVBand="1"/>
      </w:tblPr>
      <w:tblGrid>
        <w:gridCol w:w="9420"/>
      </w:tblGrid>
      <w:tr w:rsidR="006D7C73" w:rsidRPr="006D7C73" w:rsidTr="006D7C73">
        <w:trPr>
          <w:tblCellSpacing w:w="15" w:type="dxa"/>
        </w:trPr>
        <w:tc>
          <w:tcPr>
            <w:tcW w:w="4000" w:type="pct"/>
            <w:vAlign w:val="center"/>
          </w:tcPr>
          <w:p w:rsidR="006D7C73" w:rsidRDefault="006D7C73" w:rsidP="006D7C73">
            <w:pPr>
              <w:pStyle w:val="NormalWeb"/>
              <w:rPr>
                <w:rFonts w:asciiTheme="minorHAnsi" w:hAnsiTheme="minorHAnsi"/>
                <w:sz w:val="22"/>
                <w:szCs w:val="22"/>
              </w:rPr>
            </w:pPr>
            <w:r w:rsidRPr="006D7C73">
              <w:rPr>
                <w:rFonts w:asciiTheme="minorHAnsi" w:hAnsiTheme="minorHAnsi"/>
                <w:sz w:val="22"/>
                <w:szCs w:val="22"/>
              </w:rPr>
              <w:t xml:space="preserve">An exciting new initiative is launching this spring, focused on programs that support NYC employees in improving their health and reaching their wellness goals. A Healthy Workforce builds a Healthy City, and WorkWell NYC is a brand new initiative sponsored by the Mayor’s Office of Labor Relations that offers workplace wellness programing and other benefits designed to help employees get healthy and stay healthy. Making healthier choices is not always the easiest option, but with the support of this new initiative, we hope to make it so! </w:t>
            </w:r>
          </w:p>
          <w:p w:rsidR="006D7C73" w:rsidRPr="006D7C73" w:rsidRDefault="006D7C73" w:rsidP="006D7C73">
            <w:pPr>
              <w:pStyle w:val="NormalWeb"/>
              <w:rPr>
                <w:rFonts w:asciiTheme="minorHAnsi" w:hAnsiTheme="minorHAnsi"/>
                <w:sz w:val="22"/>
                <w:szCs w:val="22"/>
              </w:rPr>
            </w:pPr>
          </w:p>
          <w:p w:rsidR="006D7C73" w:rsidRDefault="006D7C73" w:rsidP="006D7C73">
            <w:pPr>
              <w:pStyle w:val="NormalWeb"/>
              <w:rPr>
                <w:rFonts w:asciiTheme="minorHAnsi" w:hAnsiTheme="minorHAnsi"/>
                <w:sz w:val="22"/>
                <w:szCs w:val="22"/>
              </w:rPr>
            </w:pPr>
            <w:r w:rsidRPr="006D7C73">
              <w:rPr>
                <w:rFonts w:asciiTheme="minorHAnsi" w:hAnsiTheme="minorHAnsi"/>
                <w:sz w:val="22"/>
                <w:szCs w:val="22"/>
              </w:rPr>
              <w:t xml:space="preserve">You will see the new WorkWell NYC logo whenever you receive information about opportunities for you and your family to get and stay healthy through your City health benefits, at work and beyond! Here are some of the new changes that are taking place as a part of </w:t>
            </w:r>
            <w:proofErr w:type="spellStart"/>
            <w:r w:rsidRPr="006D7C73">
              <w:rPr>
                <w:rFonts w:asciiTheme="minorHAnsi" w:hAnsiTheme="minorHAnsi"/>
                <w:sz w:val="22"/>
                <w:szCs w:val="22"/>
              </w:rPr>
              <w:t>WorkWell</w:t>
            </w:r>
            <w:proofErr w:type="spellEnd"/>
            <w:r w:rsidRPr="006D7C73">
              <w:rPr>
                <w:rFonts w:asciiTheme="minorHAnsi" w:hAnsiTheme="minorHAnsi"/>
                <w:sz w:val="22"/>
                <w:szCs w:val="22"/>
              </w:rPr>
              <w:t xml:space="preserve"> NYC:</w:t>
            </w:r>
          </w:p>
          <w:p w:rsidR="009441FA" w:rsidRPr="006D7C73" w:rsidRDefault="009441FA" w:rsidP="006D7C73">
            <w:pPr>
              <w:pStyle w:val="NormalWeb"/>
              <w:rPr>
                <w:rFonts w:asciiTheme="minorHAnsi" w:hAnsiTheme="minorHAnsi"/>
                <w:sz w:val="22"/>
                <w:szCs w:val="22"/>
              </w:rPr>
            </w:pPr>
          </w:p>
          <w:tbl>
            <w:tblPr>
              <w:tblW w:w="5000" w:type="pct"/>
              <w:tblCellSpacing w:w="15" w:type="dxa"/>
              <w:tblCellMar>
                <w:left w:w="0" w:type="dxa"/>
                <w:right w:w="0" w:type="dxa"/>
              </w:tblCellMar>
              <w:tblLook w:val="04A0" w:firstRow="1" w:lastRow="0" w:firstColumn="1" w:lastColumn="0" w:noHBand="0" w:noVBand="1"/>
            </w:tblPr>
            <w:tblGrid>
              <w:gridCol w:w="602"/>
              <w:gridCol w:w="8758"/>
            </w:tblGrid>
            <w:tr w:rsidR="006D7C73" w:rsidRPr="006D7C73">
              <w:trPr>
                <w:tblCellSpacing w:w="15" w:type="dxa"/>
              </w:trPr>
              <w:tc>
                <w:tcPr>
                  <w:tcW w:w="735" w:type="dxa"/>
                  <w:hideMark/>
                </w:tcPr>
                <w:p w:rsidR="006D7C73" w:rsidRPr="006D7C73" w:rsidRDefault="006D7C73" w:rsidP="006D7C73">
                  <w:pPr>
                    <w:spacing w:line="375" w:lineRule="atLeast"/>
                    <w:rPr>
                      <w:rFonts w:asciiTheme="minorHAnsi" w:hAnsiTheme="minorHAnsi" w:cs="Helvetica"/>
                      <w:color w:val="000000"/>
                      <w:sz w:val="22"/>
                      <w:szCs w:val="22"/>
                    </w:rPr>
                  </w:pPr>
                  <w:r w:rsidRPr="006D7C73">
                    <w:rPr>
                      <w:rFonts w:asciiTheme="minorHAnsi" w:hAnsiTheme="minorHAnsi" w:cs="Helvetica"/>
                      <w:noProof/>
                      <w:color w:val="000000"/>
                      <w:sz w:val="22"/>
                      <w:szCs w:val="22"/>
                    </w:rPr>
                    <w:drawing>
                      <wp:inline distT="0" distB="0" distL="0" distR="0">
                        <wp:extent cx="285115" cy="285115"/>
                        <wp:effectExtent l="0" t="0" r="635" b="635"/>
                        <wp:docPr id="5" name="Picture 5" descr="http://www.nyc.gov/html/misc/gif/newsletter/workwell-nyc-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yc.gov/html/misc/gif/newsletter/workwell-nyc-checkbo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17040" w:type="dxa"/>
                  <w:vAlign w:val="center"/>
                  <w:hideMark/>
                </w:tcPr>
                <w:p w:rsidR="006D7C73" w:rsidRPr="006D7C73" w:rsidRDefault="006D7C73" w:rsidP="006D7C73">
                  <w:pPr>
                    <w:spacing w:line="375" w:lineRule="atLeast"/>
                    <w:rPr>
                      <w:rFonts w:asciiTheme="minorHAnsi" w:hAnsiTheme="minorHAnsi" w:cs="Helvetica"/>
                      <w:color w:val="000000"/>
                      <w:sz w:val="22"/>
                      <w:szCs w:val="22"/>
                    </w:rPr>
                  </w:pPr>
                  <w:r w:rsidRPr="006D7C73">
                    <w:rPr>
                      <w:rStyle w:val="Strong"/>
                      <w:rFonts w:asciiTheme="minorHAnsi" w:hAnsiTheme="minorHAnsi" w:cs="Helvetica"/>
                      <w:color w:val="0270AB"/>
                      <w:sz w:val="22"/>
                      <w:szCs w:val="22"/>
                    </w:rPr>
                    <w:t>Saving You Time</w:t>
                  </w:r>
                  <w:r w:rsidRPr="006D7C73">
                    <w:rPr>
                      <w:rFonts w:asciiTheme="minorHAnsi" w:hAnsiTheme="minorHAnsi" w:cs="Helvetica"/>
                      <w:color w:val="0270AB"/>
                      <w:sz w:val="22"/>
                      <w:szCs w:val="22"/>
                    </w:rPr>
                    <w:t>.</w:t>
                  </w:r>
                  <w:r w:rsidRPr="006D7C73">
                    <w:rPr>
                      <w:rFonts w:asciiTheme="minorHAnsi" w:hAnsiTheme="minorHAnsi" w:cs="Helvetica"/>
                      <w:color w:val="000000"/>
                      <w:sz w:val="22"/>
                      <w:szCs w:val="22"/>
                    </w:rPr>
                    <w:t xml:space="preserve"> Have you been frustrated trying to get an appointment with a doctor? Do you wish you could save time and worry by “visiting” a medical professional immediately online or by phone? Because your health is important to us we are implementing new programs to make it easier, and less expensive, for you to access the healthcare you need; </w:t>
                  </w:r>
                  <w:r w:rsidRPr="006D7C73">
                    <w:rPr>
                      <w:rStyle w:val="Emphasis"/>
                      <w:rFonts w:asciiTheme="minorHAnsi" w:hAnsiTheme="minorHAnsi" w:cs="Helvetica"/>
                      <w:color w:val="000000"/>
                      <w:sz w:val="22"/>
                      <w:szCs w:val="22"/>
                    </w:rPr>
                    <w:t>wherever</w:t>
                  </w:r>
                  <w:r w:rsidRPr="006D7C73">
                    <w:rPr>
                      <w:rFonts w:asciiTheme="minorHAnsi" w:hAnsiTheme="minorHAnsi" w:cs="Helvetica"/>
                      <w:color w:val="000000"/>
                      <w:sz w:val="22"/>
                      <w:szCs w:val="22"/>
                    </w:rPr>
                    <w:t xml:space="preserve"> you are - </w:t>
                  </w:r>
                  <w:r w:rsidRPr="006D7C73">
                    <w:rPr>
                      <w:rStyle w:val="Emphasis"/>
                      <w:rFonts w:asciiTheme="minorHAnsi" w:hAnsiTheme="minorHAnsi" w:cs="Helvetica"/>
                      <w:color w:val="000000"/>
                      <w:sz w:val="22"/>
                      <w:szCs w:val="22"/>
                    </w:rPr>
                    <w:t>whenever</w:t>
                  </w:r>
                  <w:r w:rsidRPr="006D7C73">
                    <w:rPr>
                      <w:rFonts w:asciiTheme="minorHAnsi" w:hAnsiTheme="minorHAnsi" w:cs="Helvetica"/>
                      <w:color w:val="000000"/>
                      <w:sz w:val="22"/>
                      <w:szCs w:val="22"/>
                    </w:rPr>
                    <w:t xml:space="preserve"> you need it. </w:t>
                  </w:r>
                </w:p>
              </w:tc>
            </w:tr>
            <w:tr w:rsidR="006D7C73" w:rsidRPr="006D7C73">
              <w:trPr>
                <w:tblCellSpacing w:w="15" w:type="dxa"/>
              </w:trPr>
              <w:tc>
                <w:tcPr>
                  <w:tcW w:w="0" w:type="auto"/>
                  <w:vAlign w:val="center"/>
                  <w:hideMark/>
                </w:tcPr>
                <w:p w:rsidR="006D7C73" w:rsidRPr="006D7C73" w:rsidRDefault="006D7C73" w:rsidP="006D7C73">
                  <w:pPr>
                    <w:spacing w:line="375" w:lineRule="atLeast"/>
                    <w:rPr>
                      <w:rFonts w:asciiTheme="minorHAnsi" w:hAnsiTheme="minorHAnsi" w:cs="Helvetica"/>
                      <w:color w:val="000000"/>
                      <w:sz w:val="22"/>
                      <w:szCs w:val="22"/>
                    </w:rPr>
                  </w:pPr>
                  <w:r w:rsidRPr="006D7C73">
                    <w:rPr>
                      <w:rFonts w:asciiTheme="minorHAnsi" w:hAnsiTheme="minorHAnsi" w:cs="Helvetica"/>
                      <w:color w:val="000000"/>
                      <w:sz w:val="22"/>
                      <w:szCs w:val="22"/>
                    </w:rPr>
                    <w:t> </w:t>
                  </w:r>
                </w:p>
              </w:tc>
              <w:tc>
                <w:tcPr>
                  <w:tcW w:w="0" w:type="auto"/>
                  <w:vAlign w:val="center"/>
                  <w:hideMark/>
                </w:tcPr>
                <w:p w:rsidR="006D7C73" w:rsidRPr="006D7C73" w:rsidRDefault="006D7C73" w:rsidP="006D7C73">
                  <w:pPr>
                    <w:spacing w:line="375" w:lineRule="atLeast"/>
                    <w:rPr>
                      <w:rFonts w:asciiTheme="minorHAnsi" w:hAnsiTheme="minorHAnsi" w:cs="Helvetica"/>
                      <w:color w:val="000000"/>
                      <w:sz w:val="22"/>
                      <w:szCs w:val="22"/>
                    </w:rPr>
                  </w:pPr>
                </w:p>
              </w:tc>
            </w:tr>
            <w:tr w:rsidR="006D7C73" w:rsidRPr="006D7C73">
              <w:trPr>
                <w:tblCellSpacing w:w="15" w:type="dxa"/>
              </w:trPr>
              <w:tc>
                <w:tcPr>
                  <w:tcW w:w="0" w:type="auto"/>
                  <w:hideMark/>
                </w:tcPr>
                <w:p w:rsidR="006D7C73" w:rsidRPr="006D7C73" w:rsidRDefault="006D7C73" w:rsidP="006D7C73">
                  <w:pPr>
                    <w:spacing w:line="375" w:lineRule="atLeast"/>
                    <w:rPr>
                      <w:rFonts w:asciiTheme="minorHAnsi" w:hAnsiTheme="minorHAnsi" w:cs="Helvetica"/>
                      <w:color w:val="000000"/>
                      <w:sz w:val="22"/>
                      <w:szCs w:val="22"/>
                    </w:rPr>
                  </w:pPr>
                  <w:r w:rsidRPr="006D7C73">
                    <w:rPr>
                      <w:rFonts w:asciiTheme="minorHAnsi" w:hAnsiTheme="minorHAnsi" w:cs="Helvetica"/>
                      <w:noProof/>
                      <w:color w:val="000000"/>
                      <w:sz w:val="22"/>
                      <w:szCs w:val="22"/>
                    </w:rPr>
                    <w:drawing>
                      <wp:inline distT="0" distB="0" distL="0" distR="0">
                        <wp:extent cx="285115" cy="285115"/>
                        <wp:effectExtent l="0" t="0" r="635" b="635"/>
                        <wp:docPr id="4" name="Picture 4" descr="http://www.nyc.gov/html/misc/gif/newsletter/workwell-nyc-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yc.gov/html/misc/gif/newsletter/workwell-nyc-checkbo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vAlign w:val="center"/>
                  <w:hideMark/>
                </w:tcPr>
                <w:p w:rsidR="006D7C73" w:rsidRPr="006D7C73" w:rsidRDefault="006D7C73" w:rsidP="006D7C73">
                  <w:pPr>
                    <w:spacing w:line="375" w:lineRule="atLeast"/>
                    <w:rPr>
                      <w:rFonts w:asciiTheme="minorHAnsi" w:hAnsiTheme="minorHAnsi" w:cs="Helvetica"/>
                      <w:color w:val="000000"/>
                      <w:sz w:val="22"/>
                      <w:szCs w:val="22"/>
                    </w:rPr>
                  </w:pPr>
                  <w:r w:rsidRPr="006D7C73">
                    <w:rPr>
                      <w:rStyle w:val="Strong"/>
                      <w:rFonts w:asciiTheme="minorHAnsi" w:hAnsiTheme="minorHAnsi" w:cs="Helvetica"/>
                      <w:color w:val="0270AB"/>
                      <w:sz w:val="22"/>
                      <w:szCs w:val="22"/>
                    </w:rPr>
                    <w:t>Increasing Access to Primary Care</w:t>
                  </w:r>
                  <w:r w:rsidRPr="006D7C73">
                    <w:rPr>
                      <w:rFonts w:asciiTheme="minorHAnsi" w:hAnsiTheme="minorHAnsi" w:cs="Helvetica"/>
                      <w:color w:val="000000"/>
                      <w:sz w:val="22"/>
                      <w:szCs w:val="22"/>
                    </w:rPr>
                    <w:t>. We want to make preventive care more accessible through a Primary Care Physician (PCP) so that you can avoid time consuming and expensive trips to an Urgent Care Center or the Emergency Room.</w:t>
                  </w:r>
                </w:p>
              </w:tc>
            </w:tr>
            <w:tr w:rsidR="006D7C73" w:rsidRPr="006D7C73">
              <w:trPr>
                <w:tblCellSpacing w:w="15" w:type="dxa"/>
              </w:trPr>
              <w:tc>
                <w:tcPr>
                  <w:tcW w:w="0" w:type="auto"/>
                  <w:vAlign w:val="center"/>
                  <w:hideMark/>
                </w:tcPr>
                <w:p w:rsidR="006D7C73" w:rsidRPr="006D7C73" w:rsidRDefault="006D7C73" w:rsidP="006D7C73">
                  <w:pPr>
                    <w:spacing w:line="375" w:lineRule="atLeast"/>
                    <w:rPr>
                      <w:rFonts w:asciiTheme="minorHAnsi" w:hAnsiTheme="minorHAnsi" w:cs="Helvetica"/>
                      <w:color w:val="000000"/>
                      <w:sz w:val="22"/>
                      <w:szCs w:val="22"/>
                    </w:rPr>
                  </w:pPr>
                  <w:r w:rsidRPr="006D7C73">
                    <w:rPr>
                      <w:rFonts w:asciiTheme="minorHAnsi" w:hAnsiTheme="minorHAnsi" w:cs="Helvetica"/>
                      <w:color w:val="000000"/>
                      <w:sz w:val="22"/>
                      <w:szCs w:val="22"/>
                    </w:rPr>
                    <w:t> </w:t>
                  </w:r>
                </w:p>
              </w:tc>
              <w:tc>
                <w:tcPr>
                  <w:tcW w:w="0" w:type="auto"/>
                  <w:vAlign w:val="center"/>
                  <w:hideMark/>
                </w:tcPr>
                <w:p w:rsidR="006D7C73" w:rsidRPr="006D7C73" w:rsidRDefault="006D7C73" w:rsidP="006D7C73">
                  <w:pPr>
                    <w:spacing w:line="375" w:lineRule="atLeast"/>
                    <w:rPr>
                      <w:rFonts w:asciiTheme="minorHAnsi" w:hAnsiTheme="minorHAnsi" w:cs="Helvetica"/>
                      <w:color w:val="000000"/>
                      <w:sz w:val="22"/>
                      <w:szCs w:val="22"/>
                    </w:rPr>
                  </w:pPr>
                  <w:r w:rsidRPr="006D7C73">
                    <w:rPr>
                      <w:rFonts w:asciiTheme="minorHAnsi" w:hAnsiTheme="minorHAnsi" w:cs="Helvetica"/>
                      <w:color w:val="000000"/>
                      <w:sz w:val="22"/>
                      <w:szCs w:val="22"/>
                    </w:rPr>
                    <w:t> </w:t>
                  </w:r>
                </w:p>
              </w:tc>
            </w:tr>
            <w:tr w:rsidR="006D7C73" w:rsidRPr="006D7C73">
              <w:trPr>
                <w:tblCellSpacing w:w="15" w:type="dxa"/>
              </w:trPr>
              <w:tc>
                <w:tcPr>
                  <w:tcW w:w="0" w:type="auto"/>
                  <w:hideMark/>
                </w:tcPr>
                <w:p w:rsidR="006D7C73" w:rsidRPr="006D7C73" w:rsidRDefault="006D7C73" w:rsidP="006D7C73">
                  <w:pPr>
                    <w:spacing w:line="375" w:lineRule="atLeast"/>
                    <w:rPr>
                      <w:rFonts w:asciiTheme="minorHAnsi" w:hAnsiTheme="minorHAnsi" w:cs="Helvetica"/>
                      <w:color w:val="000000"/>
                      <w:sz w:val="22"/>
                      <w:szCs w:val="22"/>
                    </w:rPr>
                  </w:pPr>
                  <w:r w:rsidRPr="006D7C73">
                    <w:rPr>
                      <w:rFonts w:asciiTheme="minorHAnsi" w:hAnsiTheme="minorHAnsi" w:cs="Helvetica"/>
                      <w:noProof/>
                      <w:color w:val="000000"/>
                      <w:sz w:val="22"/>
                      <w:szCs w:val="22"/>
                    </w:rPr>
                    <w:drawing>
                      <wp:inline distT="0" distB="0" distL="0" distR="0">
                        <wp:extent cx="285115" cy="285115"/>
                        <wp:effectExtent l="0" t="0" r="635" b="635"/>
                        <wp:docPr id="3" name="Picture 3" descr="http://www.nyc.gov/html/misc/gif/newsletter/workwell-nyc-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yc.gov/html/misc/gif/newsletter/workwell-nyc-checkbo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vAlign w:val="center"/>
                  <w:hideMark/>
                </w:tcPr>
                <w:p w:rsidR="006D7C73" w:rsidRDefault="006D7C73" w:rsidP="006D7C73">
                  <w:pPr>
                    <w:spacing w:line="375" w:lineRule="atLeast"/>
                    <w:rPr>
                      <w:rFonts w:asciiTheme="minorHAnsi" w:hAnsiTheme="minorHAnsi" w:cs="Helvetica"/>
                      <w:color w:val="000000"/>
                      <w:sz w:val="22"/>
                      <w:szCs w:val="22"/>
                    </w:rPr>
                  </w:pPr>
                  <w:r w:rsidRPr="006D7C73">
                    <w:rPr>
                      <w:rStyle w:val="Strong"/>
                      <w:rFonts w:asciiTheme="minorHAnsi" w:hAnsiTheme="minorHAnsi" w:cs="Helvetica"/>
                      <w:color w:val="0270AB"/>
                      <w:sz w:val="22"/>
                      <w:szCs w:val="22"/>
                    </w:rPr>
                    <w:t>Improving Your Health Benefits</w:t>
                  </w:r>
                  <w:r w:rsidRPr="006D7C73">
                    <w:rPr>
                      <w:rStyle w:val="Strong"/>
                      <w:rFonts w:asciiTheme="minorHAnsi" w:hAnsiTheme="minorHAnsi" w:cs="Helvetica"/>
                      <w:color w:val="000000"/>
                      <w:sz w:val="22"/>
                      <w:szCs w:val="22"/>
                    </w:rPr>
                    <w:t>.</w:t>
                  </w:r>
                  <w:r w:rsidRPr="006D7C73">
                    <w:rPr>
                      <w:rFonts w:asciiTheme="minorHAnsi" w:hAnsiTheme="minorHAnsi" w:cs="Helvetica"/>
                      <w:color w:val="000000"/>
                      <w:sz w:val="22"/>
                      <w:szCs w:val="22"/>
                    </w:rPr>
                    <w:t xml:space="preserve"> If you have GHI CBP or HIP HMO you recently received a letter about these programs and other changes. Here is a quick reference guide for some of the new plan improvements:</w:t>
                  </w:r>
                </w:p>
                <w:p w:rsidR="006D7C73" w:rsidRPr="006D7C73" w:rsidRDefault="006D7C73" w:rsidP="006D7C73">
                  <w:pPr>
                    <w:spacing w:line="375" w:lineRule="atLeast"/>
                    <w:rPr>
                      <w:rFonts w:asciiTheme="minorHAnsi" w:hAnsiTheme="minorHAnsi" w:cs="Helvetica"/>
                      <w:color w:val="000000"/>
                      <w:sz w:val="22"/>
                      <w:szCs w:val="22"/>
                    </w:rPr>
                  </w:pPr>
                </w:p>
              </w:tc>
            </w:tr>
          </w:tbl>
          <w:p w:rsidR="006D7C73" w:rsidRPr="006D7C73" w:rsidRDefault="006D7C73" w:rsidP="006D7C73">
            <w:pPr>
              <w:spacing w:line="375" w:lineRule="atLeast"/>
              <w:rPr>
                <w:rFonts w:asciiTheme="minorHAnsi" w:hAnsiTheme="minorHAnsi" w:cs="Helvetica"/>
                <w:vanish/>
                <w:color w:val="000000"/>
                <w:sz w:val="22"/>
                <w:szCs w:val="22"/>
              </w:rPr>
            </w:pPr>
          </w:p>
          <w:tbl>
            <w:tblPr>
              <w:tblW w:w="4500" w:type="pct"/>
              <w:jc w:val="center"/>
              <w:tblCellMar>
                <w:left w:w="0" w:type="dxa"/>
                <w:right w:w="0" w:type="dxa"/>
              </w:tblCellMar>
              <w:tblLook w:val="04A0" w:firstRow="1" w:lastRow="0" w:firstColumn="1" w:lastColumn="0" w:noHBand="0" w:noVBand="1"/>
            </w:tblPr>
            <w:tblGrid>
              <w:gridCol w:w="2402"/>
              <w:gridCol w:w="6004"/>
            </w:tblGrid>
            <w:tr w:rsidR="006D7C73" w:rsidRPr="006D7C73">
              <w:trPr>
                <w:jc w:val="center"/>
              </w:trPr>
              <w:tc>
                <w:tcPr>
                  <w:tcW w:w="2610" w:type="dxa"/>
                  <w:tcBorders>
                    <w:top w:val="single" w:sz="8" w:space="0" w:color="4674C1"/>
                    <w:left w:val="single" w:sz="8" w:space="0" w:color="4674C1"/>
                    <w:bottom w:val="nil"/>
                    <w:right w:val="nil"/>
                  </w:tcBorders>
                  <w:shd w:val="clear" w:color="auto" w:fill="DEEAF5"/>
                  <w:vAlign w:val="center"/>
                  <w:hideMark/>
                </w:tcPr>
                <w:p w:rsidR="006D7C73" w:rsidRPr="006D7C73" w:rsidRDefault="006D7C73" w:rsidP="006D7C73">
                  <w:pPr>
                    <w:pStyle w:val="NormalWeb"/>
                    <w:jc w:val="center"/>
                    <w:rPr>
                      <w:rFonts w:asciiTheme="minorHAnsi" w:hAnsiTheme="minorHAnsi"/>
                      <w:sz w:val="22"/>
                      <w:szCs w:val="22"/>
                    </w:rPr>
                  </w:pPr>
                  <w:r w:rsidRPr="006D7C73">
                    <w:rPr>
                      <w:rStyle w:val="Emphasis"/>
                      <w:rFonts w:asciiTheme="minorHAnsi" w:hAnsiTheme="minorHAnsi"/>
                      <w:b/>
                      <w:bCs/>
                      <w:sz w:val="22"/>
                      <w:szCs w:val="22"/>
                    </w:rPr>
                    <w:lastRenderedPageBreak/>
                    <w:t xml:space="preserve">For employees in </w:t>
                  </w:r>
                  <w:r w:rsidRPr="006D7C73">
                    <w:rPr>
                      <w:rFonts w:asciiTheme="minorHAnsi" w:hAnsiTheme="minorHAnsi"/>
                      <w:sz w:val="22"/>
                      <w:szCs w:val="22"/>
                    </w:rPr>
                    <w:br/>
                  </w:r>
                  <w:r w:rsidRPr="006D7C73">
                    <w:rPr>
                      <w:rFonts w:asciiTheme="minorHAnsi" w:hAnsiTheme="minorHAnsi"/>
                      <w:noProof/>
                      <w:sz w:val="22"/>
                      <w:szCs w:val="22"/>
                    </w:rPr>
                    <w:drawing>
                      <wp:inline distT="0" distB="0" distL="0" distR="0">
                        <wp:extent cx="1155700" cy="760730"/>
                        <wp:effectExtent l="0" t="0" r="6350" b="1270"/>
                        <wp:docPr id="2" name="Picture 2" descr="http://www.nyc.gov/html/misc/gif/newsletter/workwell-nyc-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yc.gov/html/misc/gif/newsletter/workwell-nyc-gh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760730"/>
                                </a:xfrm>
                                <a:prstGeom prst="rect">
                                  <a:avLst/>
                                </a:prstGeom>
                                <a:noFill/>
                                <a:ln>
                                  <a:noFill/>
                                </a:ln>
                              </pic:spPr>
                            </pic:pic>
                          </a:graphicData>
                        </a:graphic>
                      </wp:inline>
                    </w:drawing>
                  </w:r>
                </w:p>
              </w:tc>
              <w:tc>
                <w:tcPr>
                  <w:tcW w:w="7470" w:type="dxa"/>
                  <w:tcBorders>
                    <w:top w:val="single" w:sz="8" w:space="0" w:color="4674C1"/>
                    <w:left w:val="nil"/>
                    <w:bottom w:val="nil"/>
                    <w:right w:val="single" w:sz="8" w:space="0" w:color="4674C1"/>
                  </w:tcBorders>
                  <w:shd w:val="clear" w:color="auto" w:fill="DEEAF5"/>
                  <w:vAlign w:val="center"/>
                  <w:hideMark/>
                </w:tcPr>
                <w:p w:rsidR="006D7C73" w:rsidRPr="006D7C73" w:rsidRDefault="006D7C73" w:rsidP="006D7C73">
                  <w:pPr>
                    <w:numPr>
                      <w:ilvl w:val="0"/>
                      <w:numId w:val="1"/>
                    </w:numPr>
                    <w:spacing w:line="375" w:lineRule="atLeast"/>
                    <w:rPr>
                      <w:rFonts w:asciiTheme="minorHAnsi" w:eastAsia="Times New Roman" w:hAnsiTheme="minorHAnsi" w:cs="Helvetica"/>
                      <w:color w:val="000000"/>
                      <w:sz w:val="22"/>
                      <w:szCs w:val="22"/>
                    </w:rPr>
                  </w:pPr>
                  <w:r w:rsidRPr="006D7C73">
                    <w:rPr>
                      <w:rStyle w:val="Strong"/>
                      <w:rFonts w:asciiTheme="minorHAnsi" w:eastAsia="Times New Roman" w:hAnsiTheme="minorHAnsi" w:cs="Helvetica"/>
                      <w:color w:val="000000"/>
                      <w:sz w:val="22"/>
                      <w:szCs w:val="22"/>
                    </w:rPr>
                    <w:t>No more copayments</w:t>
                  </w:r>
                  <w:r w:rsidRPr="006D7C73">
                    <w:rPr>
                      <w:rFonts w:asciiTheme="minorHAnsi" w:eastAsia="Times New Roman" w:hAnsiTheme="minorHAnsi" w:cs="Helvetica"/>
                      <w:color w:val="000000"/>
                      <w:sz w:val="22"/>
                      <w:szCs w:val="22"/>
                    </w:rPr>
                    <w:t xml:space="preserve"> for many in-network preventive services and prescriptions. Click </w:t>
                  </w:r>
                  <w:hyperlink r:id="rId13" w:history="1">
                    <w:r w:rsidRPr="006D7C73">
                      <w:rPr>
                        <w:rStyle w:val="Hyperlink"/>
                        <w:rFonts w:asciiTheme="minorHAnsi" w:eastAsia="Times New Roman" w:hAnsiTheme="minorHAnsi" w:cs="Helvetica"/>
                        <w:sz w:val="22"/>
                        <w:szCs w:val="22"/>
                      </w:rPr>
                      <w:t>here</w:t>
                    </w:r>
                  </w:hyperlink>
                  <w:r w:rsidRPr="006D7C73">
                    <w:rPr>
                      <w:rFonts w:asciiTheme="minorHAnsi" w:eastAsia="Times New Roman" w:hAnsiTheme="minorHAnsi" w:cs="Helvetica"/>
                      <w:color w:val="000000"/>
                      <w:sz w:val="22"/>
                      <w:szCs w:val="22"/>
                    </w:rPr>
                    <w:t xml:space="preserve"> for more information. </w:t>
                  </w:r>
                </w:p>
                <w:p w:rsidR="006D7C73" w:rsidRPr="006D7C73" w:rsidRDefault="006D7C73" w:rsidP="006D7C73">
                  <w:pPr>
                    <w:numPr>
                      <w:ilvl w:val="0"/>
                      <w:numId w:val="1"/>
                    </w:numPr>
                    <w:spacing w:line="375" w:lineRule="atLeast"/>
                    <w:rPr>
                      <w:rFonts w:asciiTheme="minorHAnsi" w:eastAsia="Times New Roman" w:hAnsiTheme="minorHAnsi" w:cs="Helvetica"/>
                      <w:color w:val="000000"/>
                      <w:sz w:val="22"/>
                      <w:szCs w:val="22"/>
                    </w:rPr>
                  </w:pPr>
                  <w:r w:rsidRPr="006D7C73">
                    <w:rPr>
                      <w:rStyle w:val="Strong"/>
                      <w:rFonts w:asciiTheme="minorHAnsi" w:eastAsia="Times New Roman" w:hAnsiTheme="minorHAnsi" w:cs="Helvetica"/>
                      <w:color w:val="000000"/>
                      <w:sz w:val="22"/>
                      <w:szCs w:val="22"/>
                    </w:rPr>
                    <w:t>No copayments for a PCP or specialist</w:t>
                  </w:r>
                  <w:r w:rsidRPr="006D7C73">
                    <w:rPr>
                      <w:rFonts w:asciiTheme="minorHAnsi" w:eastAsia="Times New Roman" w:hAnsiTheme="minorHAnsi" w:cs="Helvetica"/>
                      <w:color w:val="000000"/>
                      <w:sz w:val="22"/>
                      <w:szCs w:val="22"/>
                    </w:rPr>
                    <w:t xml:space="preserve"> who is part of the many </w:t>
                  </w:r>
                  <w:proofErr w:type="spellStart"/>
                  <w:r w:rsidRPr="006D7C73">
                    <w:rPr>
                      <w:rFonts w:asciiTheme="minorHAnsi" w:eastAsia="Times New Roman" w:hAnsiTheme="minorHAnsi" w:cs="Helvetica"/>
                      <w:color w:val="000000"/>
                      <w:sz w:val="22"/>
                      <w:szCs w:val="22"/>
                    </w:rPr>
                    <w:t>AdvantageCare</w:t>
                  </w:r>
                  <w:proofErr w:type="spellEnd"/>
                  <w:r w:rsidRPr="006D7C73">
                    <w:rPr>
                      <w:rFonts w:asciiTheme="minorHAnsi" w:eastAsia="Times New Roman" w:hAnsiTheme="minorHAnsi" w:cs="Helvetica"/>
                      <w:color w:val="000000"/>
                      <w:sz w:val="22"/>
                      <w:szCs w:val="22"/>
                    </w:rPr>
                    <w:t xml:space="preserve"> Physicians (ACP) practices. Click </w:t>
                  </w:r>
                  <w:hyperlink r:id="rId14" w:history="1">
                    <w:r w:rsidRPr="006D7C73">
                      <w:rPr>
                        <w:rStyle w:val="Hyperlink"/>
                        <w:rFonts w:asciiTheme="minorHAnsi" w:eastAsia="Times New Roman" w:hAnsiTheme="minorHAnsi" w:cs="Helvetica"/>
                        <w:sz w:val="22"/>
                        <w:szCs w:val="22"/>
                      </w:rPr>
                      <w:t>here</w:t>
                    </w:r>
                  </w:hyperlink>
                  <w:r w:rsidRPr="006D7C73">
                    <w:rPr>
                      <w:rFonts w:asciiTheme="minorHAnsi" w:eastAsia="Times New Roman" w:hAnsiTheme="minorHAnsi" w:cs="Helvetica"/>
                      <w:color w:val="000000"/>
                      <w:sz w:val="22"/>
                      <w:szCs w:val="22"/>
                    </w:rPr>
                    <w:t xml:space="preserve"> for more information.</w:t>
                  </w:r>
                </w:p>
                <w:p w:rsidR="006D7C73" w:rsidRPr="006D7C73" w:rsidRDefault="006D7C73" w:rsidP="006D7C73">
                  <w:pPr>
                    <w:numPr>
                      <w:ilvl w:val="0"/>
                      <w:numId w:val="1"/>
                    </w:numPr>
                    <w:spacing w:line="375" w:lineRule="atLeast"/>
                    <w:rPr>
                      <w:rFonts w:asciiTheme="minorHAnsi" w:eastAsia="Times New Roman" w:hAnsiTheme="minorHAnsi" w:cs="Helvetica"/>
                      <w:color w:val="000000"/>
                      <w:sz w:val="22"/>
                      <w:szCs w:val="22"/>
                    </w:rPr>
                  </w:pPr>
                  <w:r w:rsidRPr="006D7C73">
                    <w:rPr>
                      <w:rFonts w:asciiTheme="minorHAnsi" w:eastAsia="Times New Roman" w:hAnsiTheme="minorHAnsi" w:cs="Helvetica"/>
                      <w:color w:val="000000"/>
                      <w:sz w:val="22"/>
                      <w:szCs w:val="22"/>
                    </w:rPr>
                    <w:t xml:space="preserve">New telehealth option so you can </w:t>
                  </w:r>
                  <w:r w:rsidRPr="006D7C73">
                    <w:rPr>
                      <w:rStyle w:val="Strong"/>
                      <w:rFonts w:asciiTheme="minorHAnsi" w:eastAsia="Times New Roman" w:hAnsiTheme="minorHAnsi" w:cs="Helvetica"/>
                      <w:color w:val="000000"/>
                      <w:sz w:val="22"/>
                      <w:szCs w:val="22"/>
                    </w:rPr>
                    <w:t>“visit” a doctor by phone or online</w:t>
                  </w:r>
                  <w:r w:rsidRPr="006D7C73">
                    <w:rPr>
                      <w:rFonts w:asciiTheme="minorHAnsi" w:eastAsia="Times New Roman" w:hAnsiTheme="minorHAnsi" w:cs="Helvetica"/>
                      <w:color w:val="000000"/>
                      <w:sz w:val="22"/>
                      <w:szCs w:val="22"/>
                    </w:rPr>
                    <w:t xml:space="preserve">. Click </w:t>
                  </w:r>
                  <w:hyperlink r:id="rId15" w:history="1">
                    <w:r w:rsidRPr="006D7C73">
                      <w:rPr>
                        <w:rStyle w:val="Hyperlink"/>
                        <w:rFonts w:asciiTheme="minorHAnsi" w:eastAsia="Times New Roman" w:hAnsiTheme="minorHAnsi" w:cs="Helvetica"/>
                        <w:sz w:val="22"/>
                        <w:szCs w:val="22"/>
                      </w:rPr>
                      <w:t>here</w:t>
                    </w:r>
                  </w:hyperlink>
                  <w:r w:rsidRPr="006D7C73">
                    <w:rPr>
                      <w:rFonts w:asciiTheme="minorHAnsi" w:eastAsia="Times New Roman" w:hAnsiTheme="minorHAnsi" w:cs="Helvetica"/>
                      <w:color w:val="000000"/>
                      <w:sz w:val="22"/>
                      <w:szCs w:val="22"/>
                    </w:rPr>
                    <w:t xml:space="preserve"> for more information.</w:t>
                  </w:r>
                </w:p>
              </w:tc>
            </w:tr>
            <w:tr w:rsidR="006D7C73" w:rsidRPr="006D7C73">
              <w:trPr>
                <w:jc w:val="center"/>
              </w:trPr>
              <w:tc>
                <w:tcPr>
                  <w:tcW w:w="2610" w:type="dxa"/>
                  <w:tcBorders>
                    <w:top w:val="single" w:sz="8" w:space="0" w:color="4674C1"/>
                    <w:left w:val="single" w:sz="8" w:space="0" w:color="4674C1"/>
                    <w:bottom w:val="nil"/>
                    <w:right w:val="nil"/>
                  </w:tcBorders>
                  <w:shd w:val="clear" w:color="auto" w:fill="EDEDED"/>
                  <w:vAlign w:val="center"/>
                  <w:hideMark/>
                </w:tcPr>
                <w:p w:rsidR="006D7C73" w:rsidRPr="006D7C73" w:rsidRDefault="006D7C73" w:rsidP="006D7C73">
                  <w:pPr>
                    <w:pStyle w:val="NormalWeb"/>
                    <w:jc w:val="center"/>
                    <w:rPr>
                      <w:rFonts w:asciiTheme="minorHAnsi" w:hAnsiTheme="minorHAnsi"/>
                      <w:sz w:val="22"/>
                      <w:szCs w:val="22"/>
                    </w:rPr>
                  </w:pPr>
                  <w:r w:rsidRPr="006D7C73">
                    <w:rPr>
                      <w:rStyle w:val="Emphasis"/>
                      <w:rFonts w:asciiTheme="minorHAnsi" w:hAnsiTheme="minorHAnsi"/>
                      <w:b/>
                      <w:bCs/>
                      <w:sz w:val="22"/>
                      <w:szCs w:val="22"/>
                    </w:rPr>
                    <w:t xml:space="preserve">For employees in </w:t>
                  </w:r>
                  <w:r w:rsidRPr="006D7C73">
                    <w:rPr>
                      <w:rFonts w:asciiTheme="minorHAnsi" w:hAnsiTheme="minorHAnsi"/>
                      <w:sz w:val="22"/>
                      <w:szCs w:val="22"/>
                    </w:rPr>
                    <w:br/>
                  </w:r>
                  <w:r w:rsidRPr="006D7C73">
                    <w:rPr>
                      <w:rFonts w:asciiTheme="minorHAnsi" w:hAnsiTheme="minorHAnsi"/>
                      <w:noProof/>
                      <w:sz w:val="22"/>
                      <w:szCs w:val="22"/>
                    </w:rPr>
                    <w:drawing>
                      <wp:inline distT="0" distB="0" distL="0" distR="0">
                        <wp:extent cx="1155700" cy="760730"/>
                        <wp:effectExtent l="0" t="0" r="6350" b="1270"/>
                        <wp:docPr id="1" name="Picture 1" descr="http://www.nyc.gov/html/misc/gif/newsletter/workwell-nyc-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yc.gov/html/misc/gif/newsletter/workwell-nyc-hi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700" cy="760730"/>
                                </a:xfrm>
                                <a:prstGeom prst="rect">
                                  <a:avLst/>
                                </a:prstGeom>
                                <a:noFill/>
                                <a:ln>
                                  <a:noFill/>
                                </a:ln>
                              </pic:spPr>
                            </pic:pic>
                          </a:graphicData>
                        </a:graphic>
                      </wp:inline>
                    </w:drawing>
                  </w:r>
                </w:p>
              </w:tc>
              <w:tc>
                <w:tcPr>
                  <w:tcW w:w="7470" w:type="dxa"/>
                  <w:tcBorders>
                    <w:top w:val="single" w:sz="8" w:space="0" w:color="4674C1"/>
                    <w:left w:val="nil"/>
                    <w:bottom w:val="nil"/>
                    <w:right w:val="single" w:sz="8" w:space="0" w:color="4674C1"/>
                  </w:tcBorders>
                  <w:shd w:val="clear" w:color="auto" w:fill="EDEDED"/>
                  <w:hideMark/>
                </w:tcPr>
                <w:p w:rsidR="006D7C73" w:rsidRPr="006D7C73" w:rsidRDefault="006D7C73" w:rsidP="006D7C73">
                  <w:pPr>
                    <w:numPr>
                      <w:ilvl w:val="0"/>
                      <w:numId w:val="2"/>
                    </w:numPr>
                    <w:spacing w:line="375" w:lineRule="atLeast"/>
                    <w:rPr>
                      <w:rFonts w:asciiTheme="minorHAnsi" w:eastAsia="Times New Roman" w:hAnsiTheme="minorHAnsi" w:cs="Helvetica"/>
                      <w:color w:val="000000"/>
                      <w:sz w:val="22"/>
                      <w:szCs w:val="22"/>
                    </w:rPr>
                  </w:pPr>
                  <w:r w:rsidRPr="006D7C73">
                    <w:rPr>
                      <w:rFonts w:asciiTheme="minorHAnsi" w:eastAsia="Times New Roman" w:hAnsiTheme="minorHAnsi" w:cs="Helvetica"/>
                      <w:color w:val="000000"/>
                      <w:sz w:val="22"/>
                      <w:szCs w:val="22"/>
                    </w:rPr>
                    <w:t xml:space="preserve">A Prime Network of preferred PCPs. You will pay </w:t>
                  </w:r>
                  <w:r w:rsidRPr="006D7C73">
                    <w:rPr>
                      <w:rStyle w:val="Strong"/>
                      <w:rFonts w:asciiTheme="minorHAnsi" w:eastAsia="Times New Roman" w:hAnsiTheme="minorHAnsi" w:cs="Helvetica"/>
                      <w:color w:val="000000"/>
                      <w:sz w:val="22"/>
                      <w:szCs w:val="22"/>
                    </w:rPr>
                    <w:t>no copayments</w:t>
                  </w:r>
                  <w:r w:rsidRPr="006D7C73">
                    <w:rPr>
                      <w:rFonts w:asciiTheme="minorHAnsi" w:eastAsia="Times New Roman" w:hAnsiTheme="minorHAnsi" w:cs="Helvetica"/>
                      <w:color w:val="000000"/>
                      <w:sz w:val="22"/>
                      <w:szCs w:val="22"/>
                    </w:rPr>
                    <w:t xml:space="preserve"> if you visit a PCP from the Prime Network. Click </w:t>
                  </w:r>
                  <w:hyperlink r:id="rId17" w:history="1">
                    <w:r w:rsidRPr="006D7C73">
                      <w:rPr>
                        <w:rStyle w:val="Hyperlink"/>
                        <w:rFonts w:asciiTheme="minorHAnsi" w:eastAsia="Times New Roman" w:hAnsiTheme="minorHAnsi" w:cs="Helvetica"/>
                        <w:sz w:val="22"/>
                        <w:szCs w:val="22"/>
                      </w:rPr>
                      <w:t>here</w:t>
                    </w:r>
                  </w:hyperlink>
                  <w:r w:rsidRPr="006D7C73">
                    <w:rPr>
                      <w:rFonts w:asciiTheme="minorHAnsi" w:eastAsia="Times New Roman" w:hAnsiTheme="minorHAnsi" w:cs="Helvetica"/>
                      <w:color w:val="000000"/>
                      <w:sz w:val="22"/>
                      <w:szCs w:val="22"/>
                    </w:rPr>
                    <w:t xml:space="preserve"> for more information. </w:t>
                  </w:r>
                </w:p>
              </w:tc>
            </w:tr>
            <w:tr w:rsidR="006D7C73" w:rsidRPr="006D7C73">
              <w:trPr>
                <w:jc w:val="center"/>
              </w:trPr>
              <w:tc>
                <w:tcPr>
                  <w:tcW w:w="2610" w:type="dxa"/>
                  <w:tcBorders>
                    <w:top w:val="single" w:sz="8" w:space="0" w:color="4674C1"/>
                    <w:left w:val="single" w:sz="8" w:space="0" w:color="4674C1"/>
                    <w:bottom w:val="single" w:sz="8" w:space="0" w:color="4674C1"/>
                    <w:right w:val="nil"/>
                  </w:tcBorders>
                  <w:shd w:val="clear" w:color="auto" w:fill="DEEAF5"/>
                  <w:vAlign w:val="center"/>
                  <w:hideMark/>
                </w:tcPr>
                <w:p w:rsidR="006D7C73" w:rsidRPr="006D7C73" w:rsidRDefault="006D7C73" w:rsidP="006D7C73">
                  <w:pPr>
                    <w:pStyle w:val="NormalWeb"/>
                    <w:jc w:val="center"/>
                    <w:rPr>
                      <w:rFonts w:asciiTheme="minorHAnsi" w:hAnsiTheme="minorHAnsi"/>
                      <w:sz w:val="22"/>
                      <w:szCs w:val="22"/>
                    </w:rPr>
                  </w:pPr>
                  <w:r w:rsidRPr="006D7C73">
                    <w:rPr>
                      <w:rStyle w:val="Emphasis"/>
                      <w:rFonts w:asciiTheme="minorHAnsi" w:hAnsiTheme="minorHAnsi"/>
                      <w:b/>
                      <w:bCs/>
                      <w:sz w:val="22"/>
                      <w:szCs w:val="22"/>
                    </w:rPr>
                    <w:t xml:space="preserve">For EVERYONE eligible for </w:t>
                  </w:r>
                  <w:r w:rsidRPr="006D7C73">
                    <w:rPr>
                      <w:rFonts w:asciiTheme="minorHAnsi" w:hAnsiTheme="minorHAnsi"/>
                      <w:b/>
                      <w:bCs/>
                      <w:i/>
                      <w:iCs/>
                      <w:sz w:val="22"/>
                      <w:szCs w:val="22"/>
                    </w:rPr>
                    <w:br/>
                  </w:r>
                  <w:r w:rsidRPr="006D7C73">
                    <w:rPr>
                      <w:rStyle w:val="Emphasis"/>
                      <w:rFonts w:asciiTheme="minorHAnsi" w:hAnsiTheme="minorHAnsi"/>
                      <w:b/>
                      <w:bCs/>
                      <w:sz w:val="22"/>
                      <w:szCs w:val="22"/>
                    </w:rPr>
                    <w:t>City health benefits!</w:t>
                  </w:r>
                </w:p>
              </w:tc>
              <w:tc>
                <w:tcPr>
                  <w:tcW w:w="7470" w:type="dxa"/>
                  <w:tcBorders>
                    <w:top w:val="single" w:sz="8" w:space="0" w:color="4674C1"/>
                    <w:left w:val="nil"/>
                    <w:bottom w:val="single" w:sz="8" w:space="0" w:color="4674C1"/>
                    <w:right w:val="single" w:sz="8" w:space="0" w:color="4674C1"/>
                  </w:tcBorders>
                  <w:shd w:val="clear" w:color="auto" w:fill="DEEAF5"/>
                  <w:vAlign w:val="center"/>
                  <w:hideMark/>
                </w:tcPr>
                <w:p w:rsidR="006D7C73" w:rsidRPr="006D7C73" w:rsidRDefault="006D7C73" w:rsidP="006D7C73">
                  <w:pPr>
                    <w:numPr>
                      <w:ilvl w:val="0"/>
                      <w:numId w:val="3"/>
                    </w:numPr>
                    <w:spacing w:line="375" w:lineRule="atLeast"/>
                    <w:rPr>
                      <w:rFonts w:asciiTheme="minorHAnsi" w:eastAsia="Times New Roman" w:hAnsiTheme="minorHAnsi" w:cs="Helvetica"/>
                      <w:color w:val="000000"/>
                      <w:sz w:val="22"/>
                      <w:szCs w:val="22"/>
                    </w:rPr>
                  </w:pPr>
                  <w:proofErr w:type="spellStart"/>
                  <w:r w:rsidRPr="006D7C73">
                    <w:rPr>
                      <w:rStyle w:val="Strong"/>
                      <w:rFonts w:asciiTheme="minorHAnsi" w:eastAsia="Times New Roman" w:hAnsiTheme="minorHAnsi" w:cs="Helvetica"/>
                      <w:color w:val="000000"/>
                      <w:sz w:val="22"/>
                      <w:szCs w:val="22"/>
                    </w:rPr>
                    <w:t>ZocDoc</w:t>
                  </w:r>
                  <w:proofErr w:type="spellEnd"/>
                  <w:r w:rsidRPr="006D7C73">
                    <w:rPr>
                      <w:rStyle w:val="Strong"/>
                      <w:rFonts w:asciiTheme="minorHAnsi" w:eastAsia="Times New Roman" w:hAnsiTheme="minorHAnsi" w:cs="Helvetica"/>
                      <w:color w:val="000000"/>
                      <w:sz w:val="22"/>
                      <w:szCs w:val="22"/>
                    </w:rPr>
                    <w:t>, a free service</w:t>
                  </w:r>
                  <w:r w:rsidR="009441FA">
                    <w:rPr>
                      <w:rStyle w:val="Strong"/>
                      <w:rFonts w:asciiTheme="minorHAnsi" w:eastAsia="Times New Roman" w:hAnsiTheme="minorHAnsi" w:cs="Helvetica"/>
                      <w:color w:val="000000"/>
                      <w:sz w:val="22"/>
                      <w:szCs w:val="22"/>
                    </w:rPr>
                    <w:t xml:space="preserve"> </w:t>
                  </w:r>
                  <w:r w:rsidRPr="006D7C73">
                    <w:rPr>
                      <w:rFonts w:asciiTheme="minorHAnsi" w:eastAsia="Times New Roman" w:hAnsiTheme="minorHAnsi" w:cs="Helvetica"/>
                      <w:color w:val="000000"/>
                      <w:sz w:val="22"/>
                      <w:szCs w:val="22"/>
                    </w:rPr>
                    <w:t xml:space="preserve">to help you </w:t>
                  </w:r>
                  <w:r w:rsidRPr="006D7C73">
                    <w:rPr>
                      <w:rStyle w:val="Strong"/>
                      <w:rFonts w:asciiTheme="minorHAnsi" w:eastAsia="Times New Roman" w:hAnsiTheme="minorHAnsi" w:cs="Helvetica"/>
                      <w:color w:val="000000"/>
                      <w:sz w:val="22"/>
                      <w:szCs w:val="22"/>
                    </w:rPr>
                    <w:t>quickly find a doctor</w:t>
                  </w:r>
                  <w:r w:rsidRPr="006D7C73">
                    <w:rPr>
                      <w:rFonts w:asciiTheme="minorHAnsi" w:eastAsia="Times New Roman" w:hAnsiTheme="minorHAnsi" w:cs="Helvetica"/>
                      <w:color w:val="000000"/>
                      <w:sz w:val="22"/>
                      <w:szCs w:val="22"/>
                    </w:rPr>
                    <w:t xml:space="preserve"> and book an appointment online. </w:t>
                  </w:r>
                  <w:r w:rsidRPr="006D7C73">
                    <w:rPr>
                      <w:rStyle w:val="Strong"/>
                      <w:rFonts w:asciiTheme="minorHAnsi" w:eastAsia="Times New Roman" w:hAnsiTheme="minorHAnsi" w:cs="Helvetica"/>
                      <w:color w:val="000000"/>
                      <w:sz w:val="22"/>
                      <w:szCs w:val="22"/>
                    </w:rPr>
                    <w:t> </w:t>
                  </w:r>
                  <w:r w:rsidRPr="006D7C73">
                    <w:rPr>
                      <w:rFonts w:asciiTheme="minorHAnsi" w:eastAsia="Times New Roman" w:hAnsiTheme="minorHAnsi" w:cs="Helvetica"/>
                      <w:color w:val="000000"/>
                      <w:sz w:val="22"/>
                      <w:szCs w:val="22"/>
                    </w:rPr>
                    <w:t xml:space="preserve">Click </w:t>
                  </w:r>
                  <w:hyperlink r:id="rId18" w:history="1">
                    <w:r w:rsidRPr="006D7C73">
                      <w:rPr>
                        <w:rStyle w:val="Hyperlink"/>
                        <w:rFonts w:asciiTheme="minorHAnsi" w:eastAsia="Times New Roman" w:hAnsiTheme="minorHAnsi" w:cs="Helvetica"/>
                        <w:sz w:val="22"/>
                        <w:szCs w:val="22"/>
                      </w:rPr>
                      <w:t>here</w:t>
                    </w:r>
                  </w:hyperlink>
                  <w:r w:rsidRPr="006D7C73">
                    <w:rPr>
                      <w:rFonts w:asciiTheme="minorHAnsi" w:eastAsia="Times New Roman" w:hAnsiTheme="minorHAnsi" w:cs="Helvetica"/>
                      <w:color w:val="000000"/>
                      <w:sz w:val="22"/>
                      <w:szCs w:val="22"/>
                    </w:rPr>
                    <w:t xml:space="preserve"> to sign up.</w:t>
                  </w:r>
                </w:p>
                <w:p w:rsidR="006D7C73" w:rsidRPr="006D7C73" w:rsidRDefault="006D7C73" w:rsidP="006D7C73">
                  <w:pPr>
                    <w:numPr>
                      <w:ilvl w:val="0"/>
                      <w:numId w:val="3"/>
                    </w:numPr>
                    <w:spacing w:line="375" w:lineRule="atLeast"/>
                    <w:rPr>
                      <w:rFonts w:asciiTheme="minorHAnsi" w:eastAsia="Times New Roman" w:hAnsiTheme="minorHAnsi" w:cs="Helvetica"/>
                      <w:color w:val="000000"/>
                      <w:sz w:val="22"/>
                      <w:szCs w:val="22"/>
                    </w:rPr>
                  </w:pPr>
                  <w:r w:rsidRPr="006D7C73">
                    <w:rPr>
                      <w:rStyle w:val="Strong"/>
                      <w:rFonts w:asciiTheme="minorHAnsi" w:eastAsia="Times New Roman" w:hAnsiTheme="minorHAnsi" w:cs="Helvetica"/>
                      <w:color w:val="000000"/>
                      <w:sz w:val="22"/>
                      <w:szCs w:val="22"/>
                    </w:rPr>
                    <w:t xml:space="preserve">Weight Watchers </w:t>
                  </w:r>
                  <w:r w:rsidRPr="006D7C73">
                    <w:rPr>
                      <w:rFonts w:asciiTheme="minorHAnsi" w:eastAsia="Times New Roman" w:hAnsiTheme="minorHAnsi" w:cs="Helvetica"/>
                      <w:color w:val="000000"/>
                      <w:sz w:val="22"/>
                      <w:szCs w:val="22"/>
                    </w:rPr>
                    <w:t xml:space="preserve">at a </w:t>
                  </w:r>
                  <w:r w:rsidRPr="006D7C73">
                    <w:rPr>
                      <w:rStyle w:val="Emphasis"/>
                      <w:rFonts w:asciiTheme="minorHAnsi" w:eastAsia="Times New Roman" w:hAnsiTheme="minorHAnsi" w:cs="Helvetica"/>
                      <w:color w:val="000000"/>
                      <w:sz w:val="22"/>
                      <w:szCs w:val="22"/>
                    </w:rPr>
                    <w:t>deeply</w:t>
                  </w:r>
                  <w:r w:rsidRPr="006D7C73">
                    <w:rPr>
                      <w:rFonts w:asciiTheme="minorHAnsi" w:eastAsia="Times New Roman" w:hAnsiTheme="minorHAnsi" w:cs="Helvetica"/>
                      <w:color w:val="000000"/>
                      <w:sz w:val="22"/>
                      <w:szCs w:val="22"/>
                    </w:rPr>
                    <w:t xml:space="preserve"> </w:t>
                  </w:r>
                  <w:r w:rsidRPr="006D7C73">
                    <w:rPr>
                      <w:rStyle w:val="Emphasis"/>
                      <w:rFonts w:asciiTheme="minorHAnsi" w:eastAsia="Times New Roman" w:hAnsiTheme="minorHAnsi" w:cs="Helvetica"/>
                      <w:color w:val="000000"/>
                      <w:sz w:val="22"/>
                      <w:szCs w:val="22"/>
                    </w:rPr>
                    <w:t>reduced</w:t>
                  </w:r>
                  <w:r w:rsidRPr="006D7C73">
                    <w:rPr>
                      <w:rFonts w:asciiTheme="minorHAnsi" w:eastAsia="Times New Roman" w:hAnsiTheme="minorHAnsi" w:cs="Helvetica"/>
                      <w:color w:val="000000"/>
                      <w:sz w:val="22"/>
                      <w:szCs w:val="22"/>
                    </w:rPr>
                    <w:t xml:space="preserve"> </w:t>
                  </w:r>
                  <w:r w:rsidRPr="006D7C73">
                    <w:rPr>
                      <w:rStyle w:val="Emphasis"/>
                      <w:rFonts w:asciiTheme="minorHAnsi" w:eastAsia="Times New Roman" w:hAnsiTheme="minorHAnsi" w:cs="Helvetica"/>
                      <w:color w:val="000000"/>
                      <w:sz w:val="22"/>
                      <w:szCs w:val="22"/>
                    </w:rPr>
                    <w:t>rate</w:t>
                  </w:r>
                  <w:r w:rsidRPr="006D7C73">
                    <w:rPr>
                      <w:rFonts w:asciiTheme="minorHAnsi" w:eastAsia="Times New Roman" w:hAnsiTheme="minorHAnsi" w:cs="Helvetica"/>
                      <w:color w:val="000000"/>
                      <w:sz w:val="22"/>
                      <w:szCs w:val="22"/>
                    </w:rPr>
                    <w:t xml:space="preserve"> for all City employees and dependents! </w:t>
                  </w:r>
                </w:p>
                <w:p w:rsidR="006D7C73" w:rsidRPr="006D7C73" w:rsidRDefault="006D7C73" w:rsidP="006D7C73">
                  <w:pPr>
                    <w:numPr>
                      <w:ilvl w:val="0"/>
                      <w:numId w:val="3"/>
                    </w:numPr>
                    <w:spacing w:line="375" w:lineRule="atLeast"/>
                    <w:rPr>
                      <w:rFonts w:asciiTheme="minorHAnsi" w:eastAsia="Times New Roman" w:hAnsiTheme="minorHAnsi" w:cs="Helvetica"/>
                      <w:color w:val="000000"/>
                      <w:sz w:val="22"/>
                      <w:szCs w:val="22"/>
                    </w:rPr>
                  </w:pPr>
                  <w:r w:rsidRPr="006D7C73">
                    <w:rPr>
                      <w:rStyle w:val="Strong"/>
                      <w:rFonts w:asciiTheme="minorHAnsi" w:eastAsia="Times New Roman" w:hAnsiTheme="minorHAnsi" w:cs="Helvetica"/>
                      <w:color w:val="000000"/>
                      <w:sz w:val="22"/>
                      <w:szCs w:val="22"/>
                    </w:rPr>
                    <w:t>Additional at work programs</w:t>
                  </w:r>
                  <w:r w:rsidRPr="006D7C73">
                    <w:rPr>
                      <w:rFonts w:asciiTheme="minorHAnsi" w:eastAsia="Times New Roman" w:hAnsiTheme="minorHAnsi" w:cs="Helvetica"/>
                      <w:color w:val="000000"/>
                      <w:sz w:val="22"/>
                      <w:szCs w:val="22"/>
                    </w:rPr>
                    <w:t xml:space="preserve"> such as the Diabetes Prevention Program, the ESCAPE program to quit smoking, and much more!</w:t>
                  </w:r>
                </w:p>
                <w:p w:rsidR="006D7C73" w:rsidRPr="006D7C73" w:rsidRDefault="006D7C73" w:rsidP="006D7C73">
                  <w:pPr>
                    <w:numPr>
                      <w:ilvl w:val="0"/>
                      <w:numId w:val="3"/>
                    </w:numPr>
                    <w:spacing w:line="375" w:lineRule="atLeast"/>
                    <w:rPr>
                      <w:rFonts w:asciiTheme="minorHAnsi" w:eastAsia="Times New Roman" w:hAnsiTheme="minorHAnsi" w:cs="Helvetica"/>
                      <w:color w:val="000000"/>
                      <w:sz w:val="22"/>
                      <w:szCs w:val="22"/>
                    </w:rPr>
                  </w:pPr>
                  <w:r w:rsidRPr="006D7C73">
                    <w:rPr>
                      <w:rFonts w:asciiTheme="minorHAnsi" w:eastAsia="Times New Roman" w:hAnsiTheme="minorHAnsi" w:cs="Helvetica"/>
                      <w:color w:val="000000"/>
                      <w:sz w:val="22"/>
                      <w:szCs w:val="22"/>
                    </w:rPr>
                    <w:t xml:space="preserve">Be sure to visit the </w:t>
                  </w:r>
                  <w:hyperlink r:id="rId19" w:history="1">
                    <w:r w:rsidRPr="006D7C73">
                      <w:rPr>
                        <w:rStyle w:val="Strong"/>
                        <w:rFonts w:asciiTheme="minorHAnsi" w:eastAsia="Times New Roman" w:hAnsiTheme="minorHAnsi" w:cs="Helvetica"/>
                        <w:b w:val="0"/>
                        <w:bCs w:val="0"/>
                        <w:color w:val="4472C4"/>
                        <w:sz w:val="22"/>
                        <w:szCs w:val="22"/>
                        <w:u w:val="single"/>
                      </w:rPr>
                      <w:t>Office of Labor Relations</w:t>
                    </w:r>
                  </w:hyperlink>
                  <w:r w:rsidRPr="006D7C73">
                    <w:rPr>
                      <w:rStyle w:val="Strong"/>
                      <w:rFonts w:asciiTheme="minorHAnsi" w:eastAsia="Times New Roman" w:hAnsiTheme="minorHAnsi" w:cs="Helvetica"/>
                      <w:color w:val="000000"/>
                      <w:sz w:val="22"/>
                      <w:szCs w:val="22"/>
                    </w:rPr>
                    <w:t xml:space="preserve"> </w:t>
                  </w:r>
                  <w:r w:rsidRPr="006D7C73">
                    <w:rPr>
                      <w:rFonts w:asciiTheme="minorHAnsi" w:eastAsia="Times New Roman" w:hAnsiTheme="minorHAnsi" w:cs="Helvetica"/>
                      <w:color w:val="000000"/>
                      <w:sz w:val="22"/>
                      <w:szCs w:val="22"/>
                    </w:rPr>
                    <w:t>to learn more about these and other wellness programs!</w:t>
                  </w:r>
                </w:p>
              </w:tc>
            </w:tr>
          </w:tbl>
          <w:p w:rsidR="006D7C73" w:rsidRPr="006D7C73" w:rsidRDefault="006D7C73" w:rsidP="006D7C73">
            <w:pPr>
              <w:pStyle w:val="NormalWeb"/>
              <w:rPr>
                <w:rFonts w:asciiTheme="minorHAnsi" w:hAnsiTheme="minorHAnsi"/>
                <w:sz w:val="22"/>
                <w:szCs w:val="22"/>
              </w:rPr>
            </w:pPr>
            <w:r w:rsidRPr="006D7C73">
              <w:rPr>
                <w:rFonts w:asciiTheme="minorHAnsi" w:hAnsiTheme="minorHAnsi"/>
                <w:sz w:val="22"/>
                <w:szCs w:val="22"/>
              </w:rPr>
              <w:t> </w:t>
            </w:r>
          </w:p>
          <w:p w:rsidR="006D7C73" w:rsidRPr="006D7C73" w:rsidRDefault="006D7C73" w:rsidP="006D7C73">
            <w:pPr>
              <w:pStyle w:val="NormalWeb"/>
              <w:rPr>
                <w:rFonts w:asciiTheme="minorHAnsi" w:hAnsiTheme="minorHAnsi"/>
                <w:sz w:val="22"/>
                <w:szCs w:val="22"/>
              </w:rPr>
            </w:pPr>
            <w:r w:rsidRPr="006D7C73">
              <w:rPr>
                <w:rFonts w:asciiTheme="minorHAnsi" w:hAnsiTheme="minorHAnsi"/>
                <w:sz w:val="22"/>
                <w:szCs w:val="22"/>
              </w:rPr>
              <w:t xml:space="preserve">There are some services for which copayments have somewhat increased in GHI CBP and HIP HMO, such as use of Urgent Care facilities, the Emergency Room, and visiting a PCP outside of the HIP HMO Preferred Provider. However, better (and free!) access to a PCP in both plans is designed to provide you even more opportunity to take care of your health </w:t>
            </w:r>
            <w:r w:rsidRPr="006D7C73">
              <w:rPr>
                <w:rStyle w:val="Emphasis"/>
                <w:rFonts w:asciiTheme="minorHAnsi" w:hAnsiTheme="minorHAnsi"/>
                <w:b/>
                <w:bCs/>
                <w:sz w:val="22"/>
                <w:szCs w:val="22"/>
              </w:rPr>
              <w:t>before</w:t>
            </w:r>
            <w:r w:rsidRPr="006D7C73">
              <w:rPr>
                <w:rFonts w:asciiTheme="minorHAnsi" w:hAnsiTheme="minorHAnsi"/>
                <w:sz w:val="22"/>
                <w:szCs w:val="22"/>
              </w:rPr>
              <w:t xml:space="preserve"> you need Urgent Care or the ER. </w:t>
            </w:r>
          </w:p>
          <w:p w:rsidR="006D7C73" w:rsidRPr="006D7C73" w:rsidRDefault="006D7C73" w:rsidP="006D7C73">
            <w:pPr>
              <w:pStyle w:val="NormalWeb"/>
              <w:rPr>
                <w:rFonts w:asciiTheme="minorHAnsi" w:hAnsiTheme="minorHAnsi"/>
                <w:sz w:val="22"/>
                <w:szCs w:val="22"/>
              </w:rPr>
            </w:pPr>
            <w:r w:rsidRPr="006D7C73">
              <w:rPr>
                <w:rFonts w:asciiTheme="minorHAnsi" w:hAnsiTheme="minorHAnsi"/>
                <w:sz w:val="22"/>
                <w:szCs w:val="22"/>
              </w:rPr>
              <w:t> </w:t>
            </w:r>
          </w:p>
          <w:p w:rsidR="006D7C73" w:rsidRPr="006D7C73" w:rsidRDefault="006D7C73" w:rsidP="006D7C73">
            <w:pPr>
              <w:rPr>
                <w:rFonts w:asciiTheme="minorHAnsi" w:hAnsiTheme="minorHAnsi" w:cs="Segoe UI"/>
                <w:sz w:val="22"/>
                <w:szCs w:val="22"/>
              </w:rPr>
            </w:pPr>
            <w:r w:rsidRPr="006D7C73">
              <w:rPr>
                <w:rFonts w:asciiTheme="minorHAnsi" w:hAnsiTheme="minorHAnsi"/>
                <w:sz w:val="22"/>
                <w:szCs w:val="22"/>
              </w:rPr>
              <w:t xml:space="preserve">This is News from the Office of Labor Relations </w:t>
            </w:r>
            <w:hyperlink r:id="rId20" w:history="1">
              <w:r w:rsidRPr="006D7C73">
                <w:rPr>
                  <w:rStyle w:val="Hyperlink"/>
                  <w:rFonts w:asciiTheme="minorHAnsi" w:hAnsiTheme="minorHAnsi"/>
                  <w:sz w:val="22"/>
                  <w:szCs w:val="22"/>
                </w:rPr>
                <w:t>www.NYC.gov/olr</w:t>
              </w:r>
            </w:hyperlink>
          </w:p>
          <w:p w:rsidR="006D7C73" w:rsidRPr="006D7C73" w:rsidRDefault="006D7C73" w:rsidP="006D7C73">
            <w:pPr>
              <w:pStyle w:val="NormalWeb"/>
              <w:rPr>
                <w:rFonts w:asciiTheme="minorHAnsi" w:hAnsiTheme="minorHAnsi"/>
                <w:sz w:val="22"/>
                <w:szCs w:val="22"/>
              </w:rPr>
            </w:pPr>
            <w:r w:rsidRPr="006D7C73">
              <w:rPr>
                <w:rStyle w:val="Strong"/>
                <w:rFonts w:asciiTheme="minorHAnsi" w:hAnsiTheme="minorHAnsi" w:cs="Arial"/>
                <w:sz w:val="22"/>
                <w:szCs w:val="22"/>
              </w:rPr>
              <w:t>Please do not reply to this message.</w:t>
            </w:r>
          </w:p>
        </w:tc>
      </w:tr>
    </w:tbl>
    <w:p w:rsidR="006D7C73" w:rsidRPr="006D7C73" w:rsidRDefault="006D7C73" w:rsidP="006D7C73">
      <w:pPr>
        <w:pStyle w:val="NormalWeb"/>
        <w:shd w:val="clear" w:color="auto" w:fill="FFFFFF"/>
        <w:rPr>
          <w:rFonts w:asciiTheme="minorHAnsi" w:hAnsiTheme="minorHAnsi"/>
          <w:sz w:val="22"/>
          <w:szCs w:val="22"/>
        </w:rPr>
      </w:pPr>
      <w:r w:rsidRPr="006D7C73">
        <w:rPr>
          <w:rFonts w:asciiTheme="minorHAnsi" w:hAnsiTheme="minorHAnsi"/>
          <w:sz w:val="22"/>
          <w:szCs w:val="22"/>
        </w:rPr>
        <w:lastRenderedPageBreak/>
        <w:t> </w:t>
      </w:r>
    </w:p>
    <w:p w:rsidR="00284DC6" w:rsidRPr="006D7C73" w:rsidRDefault="00284DC6" w:rsidP="006D7C73">
      <w:pPr>
        <w:rPr>
          <w:rFonts w:asciiTheme="minorHAnsi" w:hAnsiTheme="minorHAnsi"/>
          <w:sz w:val="22"/>
          <w:szCs w:val="22"/>
        </w:rPr>
      </w:pPr>
    </w:p>
    <w:sectPr w:rsidR="00284DC6" w:rsidRPr="006D7C73" w:rsidSect="009441FA">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FA" w:rsidRDefault="009441FA" w:rsidP="009441FA">
      <w:r>
        <w:separator/>
      </w:r>
    </w:p>
  </w:endnote>
  <w:endnote w:type="continuationSeparator" w:id="0">
    <w:p w:rsidR="009441FA" w:rsidRDefault="009441FA" w:rsidP="0094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FA" w:rsidRDefault="009441FA" w:rsidP="009441FA">
      <w:r>
        <w:separator/>
      </w:r>
    </w:p>
  </w:footnote>
  <w:footnote w:type="continuationSeparator" w:id="0">
    <w:p w:rsidR="009441FA" w:rsidRDefault="009441FA" w:rsidP="00944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FA" w:rsidRPr="009441FA" w:rsidRDefault="009441FA">
    <w:pPr>
      <w:pStyle w:val="Header"/>
    </w:pPr>
    <w:r>
      <w:rPr>
        <w:b/>
      </w:rPr>
      <w:t xml:space="preserve">Helping You Work Well </w:t>
    </w:r>
    <w:r w:rsidRPr="009441FA">
      <w:t>May 2,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648D"/>
    <w:multiLevelType w:val="multilevel"/>
    <w:tmpl w:val="9D101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91651C0"/>
    <w:multiLevelType w:val="multilevel"/>
    <w:tmpl w:val="11B0E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7B6F2AC9"/>
    <w:multiLevelType w:val="multilevel"/>
    <w:tmpl w:val="354E6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73"/>
    <w:rsid w:val="000042C7"/>
    <w:rsid w:val="0001484A"/>
    <w:rsid w:val="00015E40"/>
    <w:rsid w:val="00017E68"/>
    <w:rsid w:val="00021DD7"/>
    <w:rsid w:val="000230DD"/>
    <w:rsid w:val="00023FAA"/>
    <w:rsid w:val="00024D5D"/>
    <w:rsid w:val="000268ED"/>
    <w:rsid w:val="00030737"/>
    <w:rsid w:val="00033AB2"/>
    <w:rsid w:val="00034C06"/>
    <w:rsid w:val="00037CC0"/>
    <w:rsid w:val="0004088C"/>
    <w:rsid w:val="00044B33"/>
    <w:rsid w:val="00045FDD"/>
    <w:rsid w:val="00053F59"/>
    <w:rsid w:val="00057D69"/>
    <w:rsid w:val="0006100E"/>
    <w:rsid w:val="00073D57"/>
    <w:rsid w:val="00076E32"/>
    <w:rsid w:val="000810C7"/>
    <w:rsid w:val="0008383A"/>
    <w:rsid w:val="000840DD"/>
    <w:rsid w:val="0008583C"/>
    <w:rsid w:val="00096A42"/>
    <w:rsid w:val="000A0596"/>
    <w:rsid w:val="000A0AD2"/>
    <w:rsid w:val="000A23E4"/>
    <w:rsid w:val="000A76B4"/>
    <w:rsid w:val="000B299B"/>
    <w:rsid w:val="000B54FC"/>
    <w:rsid w:val="000B6BA3"/>
    <w:rsid w:val="000B7373"/>
    <w:rsid w:val="000C38B4"/>
    <w:rsid w:val="000C4B33"/>
    <w:rsid w:val="000C685B"/>
    <w:rsid w:val="000D30A9"/>
    <w:rsid w:val="000E1EA5"/>
    <w:rsid w:val="000E3A69"/>
    <w:rsid w:val="000E5405"/>
    <w:rsid w:val="00100C14"/>
    <w:rsid w:val="00101A93"/>
    <w:rsid w:val="00101D48"/>
    <w:rsid w:val="001039F2"/>
    <w:rsid w:val="00114361"/>
    <w:rsid w:val="001175ED"/>
    <w:rsid w:val="00117E7D"/>
    <w:rsid w:val="0013372F"/>
    <w:rsid w:val="00135608"/>
    <w:rsid w:val="0014374A"/>
    <w:rsid w:val="00151206"/>
    <w:rsid w:val="00151F46"/>
    <w:rsid w:val="0016146B"/>
    <w:rsid w:val="0016179C"/>
    <w:rsid w:val="00176C21"/>
    <w:rsid w:val="00181B85"/>
    <w:rsid w:val="00181E1C"/>
    <w:rsid w:val="001838B9"/>
    <w:rsid w:val="00184169"/>
    <w:rsid w:val="0018674C"/>
    <w:rsid w:val="00192670"/>
    <w:rsid w:val="00192CCA"/>
    <w:rsid w:val="001A3AB8"/>
    <w:rsid w:val="001B2BCA"/>
    <w:rsid w:val="001B3A08"/>
    <w:rsid w:val="001B6699"/>
    <w:rsid w:val="001B6B71"/>
    <w:rsid w:val="001C6BD4"/>
    <w:rsid w:val="001D027C"/>
    <w:rsid w:val="001D0F00"/>
    <w:rsid w:val="001D4375"/>
    <w:rsid w:val="001D438F"/>
    <w:rsid w:val="001D4C12"/>
    <w:rsid w:val="001D58E7"/>
    <w:rsid w:val="001D61C0"/>
    <w:rsid w:val="001E0895"/>
    <w:rsid w:val="001E1503"/>
    <w:rsid w:val="001E222E"/>
    <w:rsid w:val="001E604D"/>
    <w:rsid w:val="001E716D"/>
    <w:rsid w:val="001F20D5"/>
    <w:rsid w:val="001F4C77"/>
    <w:rsid w:val="001F61F5"/>
    <w:rsid w:val="002000EE"/>
    <w:rsid w:val="0020276C"/>
    <w:rsid w:val="0020296C"/>
    <w:rsid w:val="00202B8E"/>
    <w:rsid w:val="00203328"/>
    <w:rsid w:val="00204F51"/>
    <w:rsid w:val="002116D8"/>
    <w:rsid w:val="00215964"/>
    <w:rsid w:val="00217D5A"/>
    <w:rsid w:val="00223985"/>
    <w:rsid w:val="00236530"/>
    <w:rsid w:val="00237D28"/>
    <w:rsid w:val="00240AA3"/>
    <w:rsid w:val="00243413"/>
    <w:rsid w:val="002463ED"/>
    <w:rsid w:val="0025715F"/>
    <w:rsid w:val="0026402C"/>
    <w:rsid w:val="00274DE0"/>
    <w:rsid w:val="00284DC6"/>
    <w:rsid w:val="0029239D"/>
    <w:rsid w:val="0029612A"/>
    <w:rsid w:val="00297893"/>
    <w:rsid w:val="002A23C7"/>
    <w:rsid w:val="002B125D"/>
    <w:rsid w:val="002B5A31"/>
    <w:rsid w:val="002B67CA"/>
    <w:rsid w:val="002C1F46"/>
    <w:rsid w:val="002C2AD2"/>
    <w:rsid w:val="002C446E"/>
    <w:rsid w:val="002C64F9"/>
    <w:rsid w:val="002D6746"/>
    <w:rsid w:val="002E642C"/>
    <w:rsid w:val="002F1569"/>
    <w:rsid w:val="00301B22"/>
    <w:rsid w:val="00307272"/>
    <w:rsid w:val="003307A4"/>
    <w:rsid w:val="00337553"/>
    <w:rsid w:val="003375AC"/>
    <w:rsid w:val="003517B7"/>
    <w:rsid w:val="00356EA6"/>
    <w:rsid w:val="0036095F"/>
    <w:rsid w:val="003663B9"/>
    <w:rsid w:val="0037092F"/>
    <w:rsid w:val="00370F39"/>
    <w:rsid w:val="003712E4"/>
    <w:rsid w:val="0037436D"/>
    <w:rsid w:val="0038139B"/>
    <w:rsid w:val="003907C2"/>
    <w:rsid w:val="003A51D2"/>
    <w:rsid w:val="003A6C07"/>
    <w:rsid w:val="003A7620"/>
    <w:rsid w:val="003B4896"/>
    <w:rsid w:val="003C1EFC"/>
    <w:rsid w:val="003C2978"/>
    <w:rsid w:val="003C2D9D"/>
    <w:rsid w:val="003C4703"/>
    <w:rsid w:val="003D0ABE"/>
    <w:rsid w:val="003D1819"/>
    <w:rsid w:val="003D4C4D"/>
    <w:rsid w:val="003F3DDE"/>
    <w:rsid w:val="003F6A4E"/>
    <w:rsid w:val="00401DA0"/>
    <w:rsid w:val="00402F26"/>
    <w:rsid w:val="004060E5"/>
    <w:rsid w:val="0040735F"/>
    <w:rsid w:val="004109A1"/>
    <w:rsid w:val="004127C9"/>
    <w:rsid w:val="004237C8"/>
    <w:rsid w:val="0042525F"/>
    <w:rsid w:val="00426237"/>
    <w:rsid w:val="0042707D"/>
    <w:rsid w:val="00451C92"/>
    <w:rsid w:val="0045387D"/>
    <w:rsid w:val="004549FA"/>
    <w:rsid w:val="0045718C"/>
    <w:rsid w:val="0046075B"/>
    <w:rsid w:val="004639C1"/>
    <w:rsid w:val="0047575A"/>
    <w:rsid w:val="00477D49"/>
    <w:rsid w:val="00482BD9"/>
    <w:rsid w:val="00486C23"/>
    <w:rsid w:val="0048761C"/>
    <w:rsid w:val="00490D5E"/>
    <w:rsid w:val="004A078E"/>
    <w:rsid w:val="004A1756"/>
    <w:rsid w:val="004A7934"/>
    <w:rsid w:val="004B4386"/>
    <w:rsid w:val="004B617C"/>
    <w:rsid w:val="004B77EC"/>
    <w:rsid w:val="004C1B4C"/>
    <w:rsid w:val="004C2DD0"/>
    <w:rsid w:val="004C47AE"/>
    <w:rsid w:val="004D22CF"/>
    <w:rsid w:val="004D3D68"/>
    <w:rsid w:val="004D6D8D"/>
    <w:rsid w:val="004E297F"/>
    <w:rsid w:val="004E4CA8"/>
    <w:rsid w:val="004E6BCE"/>
    <w:rsid w:val="004F1A80"/>
    <w:rsid w:val="004F1F64"/>
    <w:rsid w:val="004F285A"/>
    <w:rsid w:val="005004F7"/>
    <w:rsid w:val="005011C0"/>
    <w:rsid w:val="005018DA"/>
    <w:rsid w:val="00506439"/>
    <w:rsid w:val="00511ED7"/>
    <w:rsid w:val="00517077"/>
    <w:rsid w:val="005233B3"/>
    <w:rsid w:val="005235D6"/>
    <w:rsid w:val="005238FC"/>
    <w:rsid w:val="0052735F"/>
    <w:rsid w:val="005323AF"/>
    <w:rsid w:val="00535EDF"/>
    <w:rsid w:val="00536D31"/>
    <w:rsid w:val="00540984"/>
    <w:rsid w:val="00540C08"/>
    <w:rsid w:val="0054188B"/>
    <w:rsid w:val="00542168"/>
    <w:rsid w:val="00543DF3"/>
    <w:rsid w:val="00555B9E"/>
    <w:rsid w:val="00557154"/>
    <w:rsid w:val="00557AF3"/>
    <w:rsid w:val="005710F0"/>
    <w:rsid w:val="00574599"/>
    <w:rsid w:val="00576FC1"/>
    <w:rsid w:val="005812EF"/>
    <w:rsid w:val="00584559"/>
    <w:rsid w:val="00587D26"/>
    <w:rsid w:val="005905CE"/>
    <w:rsid w:val="00592CDE"/>
    <w:rsid w:val="00593560"/>
    <w:rsid w:val="00597338"/>
    <w:rsid w:val="00597C3F"/>
    <w:rsid w:val="005A042D"/>
    <w:rsid w:val="005A0466"/>
    <w:rsid w:val="005A0B58"/>
    <w:rsid w:val="005A5502"/>
    <w:rsid w:val="005B6526"/>
    <w:rsid w:val="005C7EE1"/>
    <w:rsid w:val="005C7F5C"/>
    <w:rsid w:val="005D1B23"/>
    <w:rsid w:val="005D1FA3"/>
    <w:rsid w:val="005D2A56"/>
    <w:rsid w:val="005E0D94"/>
    <w:rsid w:val="005E4E04"/>
    <w:rsid w:val="005E72CA"/>
    <w:rsid w:val="005F10C2"/>
    <w:rsid w:val="005F1A9E"/>
    <w:rsid w:val="005F316F"/>
    <w:rsid w:val="005F39BA"/>
    <w:rsid w:val="005F4268"/>
    <w:rsid w:val="005F5046"/>
    <w:rsid w:val="006014B4"/>
    <w:rsid w:val="0060517E"/>
    <w:rsid w:val="00606811"/>
    <w:rsid w:val="00616734"/>
    <w:rsid w:val="00617BA1"/>
    <w:rsid w:val="00617EBE"/>
    <w:rsid w:val="006271E6"/>
    <w:rsid w:val="0063049B"/>
    <w:rsid w:val="00631D13"/>
    <w:rsid w:val="00632CF0"/>
    <w:rsid w:val="00635EE2"/>
    <w:rsid w:val="006469CE"/>
    <w:rsid w:val="00650D10"/>
    <w:rsid w:val="00665B55"/>
    <w:rsid w:val="00666E5F"/>
    <w:rsid w:val="00673AFA"/>
    <w:rsid w:val="00675DB5"/>
    <w:rsid w:val="006835C6"/>
    <w:rsid w:val="00691CAD"/>
    <w:rsid w:val="0069403C"/>
    <w:rsid w:val="006A34FE"/>
    <w:rsid w:val="006A416C"/>
    <w:rsid w:val="006A4B3E"/>
    <w:rsid w:val="006A6391"/>
    <w:rsid w:val="006B34D4"/>
    <w:rsid w:val="006B600D"/>
    <w:rsid w:val="006B7402"/>
    <w:rsid w:val="006B7B86"/>
    <w:rsid w:val="006C150E"/>
    <w:rsid w:val="006C1F2A"/>
    <w:rsid w:val="006C577E"/>
    <w:rsid w:val="006C6821"/>
    <w:rsid w:val="006C6B77"/>
    <w:rsid w:val="006D1105"/>
    <w:rsid w:val="006D3743"/>
    <w:rsid w:val="006D78DB"/>
    <w:rsid w:val="006D7C73"/>
    <w:rsid w:val="006E4A00"/>
    <w:rsid w:val="006F436D"/>
    <w:rsid w:val="006F78CF"/>
    <w:rsid w:val="0071321B"/>
    <w:rsid w:val="0071715F"/>
    <w:rsid w:val="00724537"/>
    <w:rsid w:val="00725A5A"/>
    <w:rsid w:val="00725F53"/>
    <w:rsid w:val="00726BAE"/>
    <w:rsid w:val="00731A72"/>
    <w:rsid w:val="00731CE5"/>
    <w:rsid w:val="00733D9D"/>
    <w:rsid w:val="00737A17"/>
    <w:rsid w:val="007427E8"/>
    <w:rsid w:val="00753DD7"/>
    <w:rsid w:val="0075525C"/>
    <w:rsid w:val="00763CFC"/>
    <w:rsid w:val="00765012"/>
    <w:rsid w:val="00772DC7"/>
    <w:rsid w:val="00775AF1"/>
    <w:rsid w:val="0078208E"/>
    <w:rsid w:val="007833B8"/>
    <w:rsid w:val="00794E7C"/>
    <w:rsid w:val="007955A7"/>
    <w:rsid w:val="00795A01"/>
    <w:rsid w:val="007A282A"/>
    <w:rsid w:val="007A4DF8"/>
    <w:rsid w:val="007A6143"/>
    <w:rsid w:val="007A6834"/>
    <w:rsid w:val="007B014D"/>
    <w:rsid w:val="007B136F"/>
    <w:rsid w:val="007B141E"/>
    <w:rsid w:val="007B1A9E"/>
    <w:rsid w:val="007B4C0D"/>
    <w:rsid w:val="007B59E5"/>
    <w:rsid w:val="007C2C46"/>
    <w:rsid w:val="007C550A"/>
    <w:rsid w:val="007C662E"/>
    <w:rsid w:val="007C69B9"/>
    <w:rsid w:val="007C73FF"/>
    <w:rsid w:val="007D1A14"/>
    <w:rsid w:val="007D65CC"/>
    <w:rsid w:val="007E440F"/>
    <w:rsid w:val="007F3689"/>
    <w:rsid w:val="007F57F4"/>
    <w:rsid w:val="007F62B1"/>
    <w:rsid w:val="00800016"/>
    <w:rsid w:val="00805AAE"/>
    <w:rsid w:val="00820066"/>
    <w:rsid w:val="008209BA"/>
    <w:rsid w:val="00821BAF"/>
    <w:rsid w:val="00825A0E"/>
    <w:rsid w:val="00830780"/>
    <w:rsid w:val="008318D1"/>
    <w:rsid w:val="00834911"/>
    <w:rsid w:val="008425DC"/>
    <w:rsid w:val="0084264B"/>
    <w:rsid w:val="00844082"/>
    <w:rsid w:val="008455A4"/>
    <w:rsid w:val="00846D06"/>
    <w:rsid w:val="00847850"/>
    <w:rsid w:val="008551CC"/>
    <w:rsid w:val="00863E3E"/>
    <w:rsid w:val="00864C05"/>
    <w:rsid w:val="0087028E"/>
    <w:rsid w:val="0087105D"/>
    <w:rsid w:val="00871CD8"/>
    <w:rsid w:val="00871DF7"/>
    <w:rsid w:val="008721D8"/>
    <w:rsid w:val="008826E0"/>
    <w:rsid w:val="00892B7C"/>
    <w:rsid w:val="008977E0"/>
    <w:rsid w:val="008A02A1"/>
    <w:rsid w:val="008A1A7D"/>
    <w:rsid w:val="008A56AE"/>
    <w:rsid w:val="008B3438"/>
    <w:rsid w:val="008C21F2"/>
    <w:rsid w:val="008C6C10"/>
    <w:rsid w:val="008D1566"/>
    <w:rsid w:val="008D653B"/>
    <w:rsid w:val="008D6659"/>
    <w:rsid w:val="008E5EF8"/>
    <w:rsid w:val="008F1064"/>
    <w:rsid w:val="008F1AEB"/>
    <w:rsid w:val="008F6A4C"/>
    <w:rsid w:val="0090624A"/>
    <w:rsid w:val="0090680C"/>
    <w:rsid w:val="009129FC"/>
    <w:rsid w:val="009156F9"/>
    <w:rsid w:val="0092042A"/>
    <w:rsid w:val="00926BC9"/>
    <w:rsid w:val="00932E32"/>
    <w:rsid w:val="00941458"/>
    <w:rsid w:val="009441FA"/>
    <w:rsid w:val="009479F9"/>
    <w:rsid w:val="0095186C"/>
    <w:rsid w:val="00962E70"/>
    <w:rsid w:val="009654BF"/>
    <w:rsid w:val="00966C17"/>
    <w:rsid w:val="00975525"/>
    <w:rsid w:val="009760AC"/>
    <w:rsid w:val="00977D71"/>
    <w:rsid w:val="0098441B"/>
    <w:rsid w:val="0098493D"/>
    <w:rsid w:val="009857BF"/>
    <w:rsid w:val="009873B4"/>
    <w:rsid w:val="009925E3"/>
    <w:rsid w:val="0099264F"/>
    <w:rsid w:val="009A07A8"/>
    <w:rsid w:val="009A1288"/>
    <w:rsid w:val="009A13FA"/>
    <w:rsid w:val="009B0E54"/>
    <w:rsid w:val="009B5DFE"/>
    <w:rsid w:val="009B7CB1"/>
    <w:rsid w:val="009C130B"/>
    <w:rsid w:val="009C1501"/>
    <w:rsid w:val="009C3841"/>
    <w:rsid w:val="009C3FFD"/>
    <w:rsid w:val="009C5E46"/>
    <w:rsid w:val="009D246E"/>
    <w:rsid w:val="009D29FD"/>
    <w:rsid w:val="009D307C"/>
    <w:rsid w:val="009D7D78"/>
    <w:rsid w:val="009E403A"/>
    <w:rsid w:val="009E5338"/>
    <w:rsid w:val="009E71A4"/>
    <w:rsid w:val="009F08B0"/>
    <w:rsid w:val="009F3724"/>
    <w:rsid w:val="009F5924"/>
    <w:rsid w:val="009F5EF0"/>
    <w:rsid w:val="009F6913"/>
    <w:rsid w:val="00A000C0"/>
    <w:rsid w:val="00A00298"/>
    <w:rsid w:val="00A00A48"/>
    <w:rsid w:val="00A03642"/>
    <w:rsid w:val="00A044EA"/>
    <w:rsid w:val="00A05D49"/>
    <w:rsid w:val="00A05D6E"/>
    <w:rsid w:val="00A07BF1"/>
    <w:rsid w:val="00A14CAC"/>
    <w:rsid w:val="00A15233"/>
    <w:rsid w:val="00A167A8"/>
    <w:rsid w:val="00A16AD4"/>
    <w:rsid w:val="00A17938"/>
    <w:rsid w:val="00A2119D"/>
    <w:rsid w:val="00A21C3C"/>
    <w:rsid w:val="00A23105"/>
    <w:rsid w:val="00A26587"/>
    <w:rsid w:val="00A32E2D"/>
    <w:rsid w:val="00A34C74"/>
    <w:rsid w:val="00A37E91"/>
    <w:rsid w:val="00A42047"/>
    <w:rsid w:val="00A468D4"/>
    <w:rsid w:val="00A52E91"/>
    <w:rsid w:val="00A5643D"/>
    <w:rsid w:val="00A57A9A"/>
    <w:rsid w:val="00A62ED4"/>
    <w:rsid w:val="00A635B4"/>
    <w:rsid w:val="00A6376B"/>
    <w:rsid w:val="00A66F4E"/>
    <w:rsid w:val="00A72930"/>
    <w:rsid w:val="00A7680F"/>
    <w:rsid w:val="00A80C31"/>
    <w:rsid w:val="00A81F56"/>
    <w:rsid w:val="00A84941"/>
    <w:rsid w:val="00A849F5"/>
    <w:rsid w:val="00A9014F"/>
    <w:rsid w:val="00AA43CE"/>
    <w:rsid w:val="00AA4410"/>
    <w:rsid w:val="00AA5934"/>
    <w:rsid w:val="00AA7B95"/>
    <w:rsid w:val="00AB6B4A"/>
    <w:rsid w:val="00AB6CFD"/>
    <w:rsid w:val="00AC188A"/>
    <w:rsid w:val="00AC720A"/>
    <w:rsid w:val="00AD0AE5"/>
    <w:rsid w:val="00AD0F84"/>
    <w:rsid w:val="00AD290E"/>
    <w:rsid w:val="00AD4680"/>
    <w:rsid w:val="00AE4FFC"/>
    <w:rsid w:val="00AF5C27"/>
    <w:rsid w:val="00B0263E"/>
    <w:rsid w:val="00B05AFF"/>
    <w:rsid w:val="00B06B4B"/>
    <w:rsid w:val="00B12309"/>
    <w:rsid w:val="00B139D8"/>
    <w:rsid w:val="00B13B0A"/>
    <w:rsid w:val="00B153FE"/>
    <w:rsid w:val="00B307AC"/>
    <w:rsid w:val="00B418B9"/>
    <w:rsid w:val="00B42B9C"/>
    <w:rsid w:val="00B43499"/>
    <w:rsid w:val="00B671DA"/>
    <w:rsid w:val="00B77BAD"/>
    <w:rsid w:val="00B816F6"/>
    <w:rsid w:val="00B8565C"/>
    <w:rsid w:val="00B92994"/>
    <w:rsid w:val="00B94967"/>
    <w:rsid w:val="00BA0FD8"/>
    <w:rsid w:val="00BB0602"/>
    <w:rsid w:val="00BB6011"/>
    <w:rsid w:val="00BB692E"/>
    <w:rsid w:val="00BB719D"/>
    <w:rsid w:val="00BC3272"/>
    <w:rsid w:val="00BC3C7D"/>
    <w:rsid w:val="00BC5B6A"/>
    <w:rsid w:val="00BC680A"/>
    <w:rsid w:val="00BD3079"/>
    <w:rsid w:val="00BE0D8E"/>
    <w:rsid w:val="00BE454F"/>
    <w:rsid w:val="00BE4A67"/>
    <w:rsid w:val="00BE4BAB"/>
    <w:rsid w:val="00BF1F81"/>
    <w:rsid w:val="00BF2277"/>
    <w:rsid w:val="00BF4C57"/>
    <w:rsid w:val="00BF63E0"/>
    <w:rsid w:val="00BF770D"/>
    <w:rsid w:val="00C03C0D"/>
    <w:rsid w:val="00C06194"/>
    <w:rsid w:val="00C11E8B"/>
    <w:rsid w:val="00C12AAE"/>
    <w:rsid w:val="00C21C25"/>
    <w:rsid w:val="00C22426"/>
    <w:rsid w:val="00C24C8A"/>
    <w:rsid w:val="00C26140"/>
    <w:rsid w:val="00C27299"/>
    <w:rsid w:val="00C36E5B"/>
    <w:rsid w:val="00C37818"/>
    <w:rsid w:val="00C414F5"/>
    <w:rsid w:val="00C603A1"/>
    <w:rsid w:val="00C61F2F"/>
    <w:rsid w:val="00C62721"/>
    <w:rsid w:val="00C632B1"/>
    <w:rsid w:val="00C64961"/>
    <w:rsid w:val="00C6552B"/>
    <w:rsid w:val="00C66943"/>
    <w:rsid w:val="00C67E1B"/>
    <w:rsid w:val="00C7164B"/>
    <w:rsid w:val="00C744D6"/>
    <w:rsid w:val="00C83CC2"/>
    <w:rsid w:val="00C8419C"/>
    <w:rsid w:val="00C84C90"/>
    <w:rsid w:val="00C85F80"/>
    <w:rsid w:val="00C93A56"/>
    <w:rsid w:val="00C942BF"/>
    <w:rsid w:val="00C959B6"/>
    <w:rsid w:val="00C95E5E"/>
    <w:rsid w:val="00C95F48"/>
    <w:rsid w:val="00C96F42"/>
    <w:rsid w:val="00CA290F"/>
    <w:rsid w:val="00CA507A"/>
    <w:rsid w:val="00CB1507"/>
    <w:rsid w:val="00CB257C"/>
    <w:rsid w:val="00CB2A50"/>
    <w:rsid w:val="00CB38A5"/>
    <w:rsid w:val="00CC5FF9"/>
    <w:rsid w:val="00CD3A1A"/>
    <w:rsid w:val="00CD3CA0"/>
    <w:rsid w:val="00CE1E65"/>
    <w:rsid w:val="00CE25CB"/>
    <w:rsid w:val="00CE3CBB"/>
    <w:rsid w:val="00CF0F0B"/>
    <w:rsid w:val="00CF3D10"/>
    <w:rsid w:val="00CF417A"/>
    <w:rsid w:val="00CF5139"/>
    <w:rsid w:val="00CF7F67"/>
    <w:rsid w:val="00D01ACE"/>
    <w:rsid w:val="00D025C8"/>
    <w:rsid w:val="00D02EDD"/>
    <w:rsid w:val="00D12FDC"/>
    <w:rsid w:val="00D202B9"/>
    <w:rsid w:val="00D25057"/>
    <w:rsid w:val="00D26BAF"/>
    <w:rsid w:val="00D34976"/>
    <w:rsid w:val="00D34D99"/>
    <w:rsid w:val="00D36EED"/>
    <w:rsid w:val="00D40804"/>
    <w:rsid w:val="00D40BD7"/>
    <w:rsid w:val="00D4249D"/>
    <w:rsid w:val="00D42EFF"/>
    <w:rsid w:val="00D470EC"/>
    <w:rsid w:val="00D57FA8"/>
    <w:rsid w:val="00D602EB"/>
    <w:rsid w:val="00D61E9B"/>
    <w:rsid w:val="00D63ED7"/>
    <w:rsid w:val="00D6543D"/>
    <w:rsid w:val="00D72040"/>
    <w:rsid w:val="00DA69B6"/>
    <w:rsid w:val="00DB0E6A"/>
    <w:rsid w:val="00DB1C35"/>
    <w:rsid w:val="00DB6085"/>
    <w:rsid w:val="00DC0A54"/>
    <w:rsid w:val="00DC106F"/>
    <w:rsid w:val="00DC1B76"/>
    <w:rsid w:val="00DC2D40"/>
    <w:rsid w:val="00DC3C3A"/>
    <w:rsid w:val="00DC7754"/>
    <w:rsid w:val="00DC7D4A"/>
    <w:rsid w:val="00DD4C66"/>
    <w:rsid w:val="00DE2219"/>
    <w:rsid w:val="00DE636A"/>
    <w:rsid w:val="00DE6389"/>
    <w:rsid w:val="00DE67D4"/>
    <w:rsid w:val="00DE7007"/>
    <w:rsid w:val="00DE703F"/>
    <w:rsid w:val="00DE736A"/>
    <w:rsid w:val="00DF1DEE"/>
    <w:rsid w:val="00E03DF6"/>
    <w:rsid w:val="00E04ACA"/>
    <w:rsid w:val="00E172AD"/>
    <w:rsid w:val="00E22956"/>
    <w:rsid w:val="00E23BF5"/>
    <w:rsid w:val="00E317EA"/>
    <w:rsid w:val="00E35EFB"/>
    <w:rsid w:val="00E3682A"/>
    <w:rsid w:val="00E403DD"/>
    <w:rsid w:val="00E404C9"/>
    <w:rsid w:val="00E45F66"/>
    <w:rsid w:val="00E502A4"/>
    <w:rsid w:val="00E50640"/>
    <w:rsid w:val="00E60A28"/>
    <w:rsid w:val="00E6164A"/>
    <w:rsid w:val="00E63D45"/>
    <w:rsid w:val="00E6419D"/>
    <w:rsid w:val="00E6540D"/>
    <w:rsid w:val="00E65DD0"/>
    <w:rsid w:val="00E6792B"/>
    <w:rsid w:val="00E70920"/>
    <w:rsid w:val="00E73D09"/>
    <w:rsid w:val="00E73F7D"/>
    <w:rsid w:val="00E85315"/>
    <w:rsid w:val="00E86DFA"/>
    <w:rsid w:val="00E90AD7"/>
    <w:rsid w:val="00E927AA"/>
    <w:rsid w:val="00E955EB"/>
    <w:rsid w:val="00E96EEB"/>
    <w:rsid w:val="00E97340"/>
    <w:rsid w:val="00EA3942"/>
    <w:rsid w:val="00EA5B55"/>
    <w:rsid w:val="00EB3C40"/>
    <w:rsid w:val="00EB5498"/>
    <w:rsid w:val="00EC0A27"/>
    <w:rsid w:val="00EC0BFB"/>
    <w:rsid w:val="00EC1A10"/>
    <w:rsid w:val="00EC5C9D"/>
    <w:rsid w:val="00ED0586"/>
    <w:rsid w:val="00ED0B98"/>
    <w:rsid w:val="00ED1F02"/>
    <w:rsid w:val="00ED20D3"/>
    <w:rsid w:val="00EE250E"/>
    <w:rsid w:val="00EE3FF6"/>
    <w:rsid w:val="00EE4D89"/>
    <w:rsid w:val="00EE5A43"/>
    <w:rsid w:val="00EF01AC"/>
    <w:rsid w:val="00EF0435"/>
    <w:rsid w:val="00EF1021"/>
    <w:rsid w:val="00EF274E"/>
    <w:rsid w:val="00EF631A"/>
    <w:rsid w:val="00F04D00"/>
    <w:rsid w:val="00F10F08"/>
    <w:rsid w:val="00F11ED8"/>
    <w:rsid w:val="00F12985"/>
    <w:rsid w:val="00F14D9B"/>
    <w:rsid w:val="00F1690A"/>
    <w:rsid w:val="00F17AFF"/>
    <w:rsid w:val="00F17C0C"/>
    <w:rsid w:val="00F24BF3"/>
    <w:rsid w:val="00F344C3"/>
    <w:rsid w:val="00F36453"/>
    <w:rsid w:val="00F42BC4"/>
    <w:rsid w:val="00F43DBA"/>
    <w:rsid w:val="00F4716D"/>
    <w:rsid w:val="00F5114B"/>
    <w:rsid w:val="00F52E1E"/>
    <w:rsid w:val="00F52F2E"/>
    <w:rsid w:val="00F53406"/>
    <w:rsid w:val="00F63A2E"/>
    <w:rsid w:val="00F64CF6"/>
    <w:rsid w:val="00F674B3"/>
    <w:rsid w:val="00F70441"/>
    <w:rsid w:val="00F80F96"/>
    <w:rsid w:val="00F86EB5"/>
    <w:rsid w:val="00F8739B"/>
    <w:rsid w:val="00F907F0"/>
    <w:rsid w:val="00F95407"/>
    <w:rsid w:val="00FA06E1"/>
    <w:rsid w:val="00FA2137"/>
    <w:rsid w:val="00FA30F7"/>
    <w:rsid w:val="00FA4915"/>
    <w:rsid w:val="00FB1356"/>
    <w:rsid w:val="00FB649E"/>
    <w:rsid w:val="00FC18FC"/>
    <w:rsid w:val="00FC4AE7"/>
    <w:rsid w:val="00FD3500"/>
    <w:rsid w:val="00FD51A3"/>
    <w:rsid w:val="00FE080B"/>
    <w:rsid w:val="00FE3166"/>
    <w:rsid w:val="00FF02F0"/>
    <w:rsid w:val="00FF1707"/>
    <w:rsid w:val="00FF4257"/>
    <w:rsid w:val="00FF714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7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7C73"/>
    <w:rPr>
      <w:color w:val="4674C1"/>
      <w:u w:val="single"/>
    </w:rPr>
  </w:style>
  <w:style w:type="paragraph" w:styleId="NormalWeb">
    <w:name w:val="Normal (Web)"/>
    <w:basedOn w:val="Normal"/>
    <w:uiPriority w:val="99"/>
    <w:semiHidden/>
    <w:unhideWhenUsed/>
    <w:rsid w:val="006D7C73"/>
    <w:pPr>
      <w:spacing w:line="375" w:lineRule="atLeast"/>
    </w:pPr>
    <w:rPr>
      <w:rFonts w:ascii="Helvetica" w:hAnsi="Helvetica" w:cs="Helvetica"/>
      <w:color w:val="000000"/>
    </w:rPr>
  </w:style>
  <w:style w:type="character" w:styleId="Strong">
    <w:name w:val="Strong"/>
    <w:basedOn w:val="DefaultParagraphFont"/>
    <w:uiPriority w:val="22"/>
    <w:qFormat/>
    <w:rsid w:val="006D7C73"/>
    <w:rPr>
      <w:b/>
      <w:bCs/>
    </w:rPr>
  </w:style>
  <w:style w:type="character" w:styleId="Emphasis">
    <w:name w:val="Emphasis"/>
    <w:basedOn w:val="DefaultParagraphFont"/>
    <w:uiPriority w:val="20"/>
    <w:qFormat/>
    <w:rsid w:val="006D7C73"/>
    <w:rPr>
      <w:i/>
      <w:iCs/>
    </w:rPr>
  </w:style>
  <w:style w:type="paragraph" w:styleId="Header">
    <w:name w:val="header"/>
    <w:basedOn w:val="Normal"/>
    <w:link w:val="HeaderChar"/>
    <w:uiPriority w:val="99"/>
    <w:unhideWhenUsed/>
    <w:rsid w:val="009441FA"/>
    <w:pPr>
      <w:tabs>
        <w:tab w:val="center" w:pos="4680"/>
        <w:tab w:val="right" w:pos="9360"/>
      </w:tabs>
    </w:pPr>
  </w:style>
  <w:style w:type="character" w:customStyle="1" w:styleId="HeaderChar">
    <w:name w:val="Header Char"/>
    <w:basedOn w:val="DefaultParagraphFont"/>
    <w:link w:val="Header"/>
    <w:uiPriority w:val="99"/>
    <w:rsid w:val="009441FA"/>
    <w:rPr>
      <w:rFonts w:ascii="Times New Roman" w:hAnsi="Times New Roman" w:cs="Times New Roman"/>
      <w:sz w:val="24"/>
      <w:szCs w:val="24"/>
    </w:rPr>
  </w:style>
  <w:style w:type="paragraph" w:styleId="Footer">
    <w:name w:val="footer"/>
    <w:basedOn w:val="Normal"/>
    <w:link w:val="FooterChar"/>
    <w:uiPriority w:val="99"/>
    <w:unhideWhenUsed/>
    <w:rsid w:val="009441FA"/>
    <w:pPr>
      <w:tabs>
        <w:tab w:val="center" w:pos="4680"/>
        <w:tab w:val="right" w:pos="9360"/>
      </w:tabs>
    </w:pPr>
  </w:style>
  <w:style w:type="character" w:customStyle="1" w:styleId="FooterChar">
    <w:name w:val="Footer Char"/>
    <w:basedOn w:val="DefaultParagraphFont"/>
    <w:link w:val="Footer"/>
    <w:uiPriority w:val="99"/>
    <w:rsid w:val="009441F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17AFF"/>
    <w:rPr>
      <w:rFonts w:ascii="Tahoma" w:hAnsi="Tahoma" w:cs="Tahoma"/>
      <w:sz w:val="16"/>
      <w:szCs w:val="16"/>
    </w:rPr>
  </w:style>
  <w:style w:type="character" w:customStyle="1" w:styleId="BalloonTextChar">
    <w:name w:val="Balloon Text Char"/>
    <w:basedOn w:val="DefaultParagraphFont"/>
    <w:link w:val="BalloonText"/>
    <w:uiPriority w:val="99"/>
    <w:semiHidden/>
    <w:rsid w:val="00F17A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7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7C73"/>
    <w:rPr>
      <w:color w:val="4674C1"/>
      <w:u w:val="single"/>
    </w:rPr>
  </w:style>
  <w:style w:type="paragraph" w:styleId="NormalWeb">
    <w:name w:val="Normal (Web)"/>
    <w:basedOn w:val="Normal"/>
    <w:uiPriority w:val="99"/>
    <w:semiHidden/>
    <w:unhideWhenUsed/>
    <w:rsid w:val="006D7C73"/>
    <w:pPr>
      <w:spacing w:line="375" w:lineRule="atLeast"/>
    </w:pPr>
    <w:rPr>
      <w:rFonts w:ascii="Helvetica" w:hAnsi="Helvetica" w:cs="Helvetica"/>
      <w:color w:val="000000"/>
    </w:rPr>
  </w:style>
  <w:style w:type="character" w:styleId="Strong">
    <w:name w:val="Strong"/>
    <w:basedOn w:val="DefaultParagraphFont"/>
    <w:uiPriority w:val="22"/>
    <w:qFormat/>
    <w:rsid w:val="006D7C73"/>
    <w:rPr>
      <w:b/>
      <w:bCs/>
    </w:rPr>
  </w:style>
  <w:style w:type="character" w:styleId="Emphasis">
    <w:name w:val="Emphasis"/>
    <w:basedOn w:val="DefaultParagraphFont"/>
    <w:uiPriority w:val="20"/>
    <w:qFormat/>
    <w:rsid w:val="006D7C73"/>
    <w:rPr>
      <w:i/>
      <w:iCs/>
    </w:rPr>
  </w:style>
  <w:style w:type="paragraph" w:styleId="Header">
    <w:name w:val="header"/>
    <w:basedOn w:val="Normal"/>
    <w:link w:val="HeaderChar"/>
    <w:uiPriority w:val="99"/>
    <w:unhideWhenUsed/>
    <w:rsid w:val="009441FA"/>
    <w:pPr>
      <w:tabs>
        <w:tab w:val="center" w:pos="4680"/>
        <w:tab w:val="right" w:pos="9360"/>
      </w:tabs>
    </w:pPr>
  </w:style>
  <w:style w:type="character" w:customStyle="1" w:styleId="HeaderChar">
    <w:name w:val="Header Char"/>
    <w:basedOn w:val="DefaultParagraphFont"/>
    <w:link w:val="Header"/>
    <w:uiPriority w:val="99"/>
    <w:rsid w:val="009441FA"/>
    <w:rPr>
      <w:rFonts w:ascii="Times New Roman" w:hAnsi="Times New Roman" w:cs="Times New Roman"/>
      <w:sz w:val="24"/>
      <w:szCs w:val="24"/>
    </w:rPr>
  </w:style>
  <w:style w:type="paragraph" w:styleId="Footer">
    <w:name w:val="footer"/>
    <w:basedOn w:val="Normal"/>
    <w:link w:val="FooterChar"/>
    <w:uiPriority w:val="99"/>
    <w:unhideWhenUsed/>
    <w:rsid w:val="009441FA"/>
    <w:pPr>
      <w:tabs>
        <w:tab w:val="center" w:pos="4680"/>
        <w:tab w:val="right" w:pos="9360"/>
      </w:tabs>
    </w:pPr>
  </w:style>
  <w:style w:type="character" w:customStyle="1" w:styleId="FooterChar">
    <w:name w:val="Footer Char"/>
    <w:basedOn w:val="DefaultParagraphFont"/>
    <w:link w:val="Footer"/>
    <w:uiPriority w:val="99"/>
    <w:rsid w:val="009441F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17AFF"/>
    <w:rPr>
      <w:rFonts w:ascii="Tahoma" w:hAnsi="Tahoma" w:cs="Tahoma"/>
      <w:sz w:val="16"/>
      <w:szCs w:val="16"/>
    </w:rPr>
  </w:style>
  <w:style w:type="character" w:customStyle="1" w:styleId="BalloonTextChar">
    <w:name w:val="Balloon Text Char"/>
    <w:basedOn w:val="DefaultParagraphFont"/>
    <w:link w:val="BalloonText"/>
    <w:uiPriority w:val="99"/>
    <w:semiHidden/>
    <w:rsid w:val="00F17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nyc.gov/site/olr/health/active/health-active-plan-changes-ghi.page" TargetMode="External"/><Relationship Id="rId18" Type="http://schemas.openxmlformats.org/officeDocument/2006/relationships/hyperlink" Target="http://www.zocdoc.com/ny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hyperlink" Target="http://www1.nyc.gov/site/olr/health/active/health-active-plan-changes-hip.pag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NYC.gov/ol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emblemhealth.amwell.com" TargetMode="External"/><Relationship Id="rId23" Type="http://schemas.openxmlformats.org/officeDocument/2006/relationships/theme" Target="theme/theme1.xml"/><Relationship Id="rId10" Type="http://schemas.openxmlformats.org/officeDocument/2006/relationships/image" Target="cid:image001.png@01D1A237.DA9E1830" TargetMode="External"/><Relationship Id="rId19" Type="http://schemas.openxmlformats.org/officeDocument/2006/relationships/hyperlink" Target="http://www.nyc.gov/wellnes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cpn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AA0BB-FE89-4B2C-89F0-58176FDF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3006</Characters>
  <Application>Microsoft Office Word</Application>
  <DocSecurity>4</DocSecurity>
  <Lines>56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Sakara Bey</dc:creator>
  <cp:lastModifiedBy>beth</cp:lastModifiedBy>
  <cp:revision>2</cp:revision>
  <dcterms:created xsi:type="dcterms:W3CDTF">2017-12-27T20:46:00Z</dcterms:created>
  <dcterms:modified xsi:type="dcterms:W3CDTF">2017-12-27T20:46:00Z</dcterms:modified>
</cp:coreProperties>
</file>